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433C5"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中国铁塔产业园控烟管理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实施方案</w:t>
      </w:r>
    </w:p>
    <w:p w14:paraId="528AA4AC">
      <w:pPr>
        <w:spacing w:line="360" w:lineRule="auto"/>
        <w:jc w:val="center"/>
        <w:rPr>
          <w:rFonts w:hint="eastAsia" w:ascii="仿宋" w:hAnsi="仿宋" w:eastAsia="仿宋" w:cs="仿宋"/>
          <w:b w:val="0"/>
          <w:bCs w:val="0"/>
          <w:sz w:val="21"/>
          <w:szCs w:val="24"/>
        </w:rPr>
      </w:pPr>
    </w:p>
    <w:p w14:paraId="2C8EF64A"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一、工作目标</w:t>
      </w:r>
    </w:p>
    <w:p w14:paraId="730D206D">
      <w:pPr>
        <w:spacing w:line="360" w:lineRule="auto"/>
        <w:ind w:firstLine="600" w:firstLineChars="20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为做好中国铁塔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园区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室内区域禁烟管理工作，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根据中国铁塔总部党委会工作部署及保卫处、行政服务处专项工作要求，结合《北京市公共场所控烟管理条例》规定，特制定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本方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案。</w:t>
      </w:r>
    </w:p>
    <w:p w14:paraId="03F819E5"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二、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检查区域</w:t>
      </w:r>
    </w:p>
    <w:p w14:paraId="47F4B5A9">
      <w:pPr>
        <w:spacing w:line="360" w:lineRule="auto"/>
        <w:ind w:firstLine="600" w:firstLineChars="200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本次整治以源头管控、全员巡查、重点严控、长效治理为原则，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对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园区楼宇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办公室、地下车库、健身房等重点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区域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进行专项治理，具体检查区域如下：</w:t>
      </w:r>
    </w:p>
    <w:p w14:paraId="049AAF8C">
      <w:pPr>
        <w:spacing w:line="360" w:lineRule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1. 全部楼宇室内办公区、走廊、楼梯间；</w:t>
      </w:r>
    </w:p>
    <w:p w14:paraId="758B67BF">
      <w:pPr>
        <w:spacing w:line="360" w:lineRule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2. 地下车库全域；</w:t>
      </w:r>
    </w:p>
    <w:p w14:paraId="29A594E9">
      <w:pPr>
        <w:spacing w:line="360" w:lineRule="auto"/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</w:rPr>
        <w:t>. 健身房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  <w:lang w:val="en-US" w:eastAsia="zh-CN"/>
        </w:rPr>
        <w:t>乒乓球室等公共区域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</w:rPr>
        <w:t>；</w:t>
      </w:r>
    </w:p>
    <w:p w14:paraId="6061AD16">
      <w:pPr>
        <w:spacing w:line="360" w:lineRule="auto"/>
        <w:rPr>
          <w:rFonts w:hint="default" w:ascii="仿宋" w:hAnsi="仿宋" w:eastAsia="仿宋" w:cs="仿宋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  <w:lang w:val="en-US" w:eastAsia="zh-CN"/>
        </w:rPr>
        <w:t>4. 施工现场。</w:t>
      </w:r>
    </w:p>
    <w:p w14:paraId="4167F229"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三、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检查对象</w:t>
      </w:r>
    </w:p>
    <w:p w14:paraId="1213ED1F">
      <w:pPr>
        <w:spacing w:line="360" w:lineRule="auto"/>
        <w:ind w:firstLine="600" w:firstLineChars="20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本次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控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烟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管理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覆盖园区全部人员，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主要检查对象有正式员工、外协人员、第三方供应商人员、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外来访客、送货人员。</w:t>
      </w:r>
    </w:p>
    <w:p w14:paraId="6D84A908"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四、实施举措</w:t>
      </w:r>
    </w:p>
    <w:p w14:paraId="289F67D3">
      <w:pPr>
        <w:spacing w:line="360" w:lineRule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（一）入口前置提示管控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做好控烟提示</w:t>
      </w:r>
    </w:p>
    <w:p w14:paraId="06013E5B">
      <w:pPr>
        <w:spacing w:line="360" w:lineRule="auto"/>
        <w:ind w:firstLine="600" w:firstLineChars="20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接待室及门岗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对所有入园访客、施工人员、外来车辆，入园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时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口头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告知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园区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控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烟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要求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提示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指定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地点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吸烟。巡逻岗、楼管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做好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动态巡查，及时劝导、制止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楼内吸烟违规行为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并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及时上报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物业中控室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。</w:t>
      </w:r>
    </w:p>
    <w:p w14:paraId="795D5726">
      <w:pPr>
        <w:spacing w:line="360" w:lineRule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（二）保洁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员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楼管员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摸排吸烟点位</w:t>
      </w:r>
    </w:p>
    <w:p w14:paraId="1F25C704">
      <w:pPr>
        <w:spacing w:line="360" w:lineRule="auto"/>
        <w:ind w:firstLine="600" w:firstLineChars="20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保洁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员、楼管员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结合日常作业逐楼层、逐办公室开展地毯式排查，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对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私放烟灰缸、隐蔽烟头、烟渍残留等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情形进行登记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。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物业安保部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对违规存放烟具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进行收缴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，建立楼层吸烟隐患台账，每日更新问题点位，实现隐患动态清零。</w:t>
      </w:r>
    </w:p>
    <w:p w14:paraId="18F9FD4C">
      <w:pPr>
        <w:spacing w:line="360" w:lineRule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（三）佩戴巡查标识，落实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控烟巡查</w:t>
      </w:r>
    </w:p>
    <w:p w14:paraId="65D1D5D1">
      <w:pPr>
        <w:spacing w:line="360" w:lineRule="auto"/>
        <w:ind w:firstLine="600" w:firstLineChars="20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巡查保安、地库保安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佩戴禁烟巡查臂章，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结合园区控烟重点部位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实行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定点巡查，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履行禁烟监督职责。发现吸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烟行为立即劝阻制止，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并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及时上报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物业中控室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。</w:t>
      </w:r>
    </w:p>
    <w:p w14:paraId="42426A5D">
      <w:pPr>
        <w:spacing w:line="360" w:lineRule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（四）重点区域专人专项管控</w:t>
      </w:r>
    </w:p>
    <w:p w14:paraId="197D5FE8">
      <w:pPr>
        <w:spacing w:line="360" w:lineRule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1.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办公区域：楼管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重点盯防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出现过烟头、烟灰的区域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。</w:t>
      </w:r>
    </w:p>
    <w:p w14:paraId="48FA544B">
      <w:pPr>
        <w:spacing w:line="360" w:lineRule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2. 地下车库区域：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保安员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重点排查车位死角、通道拐角。</w:t>
      </w:r>
    </w:p>
    <w:p w14:paraId="1F496ED6">
      <w:pPr>
        <w:spacing w:line="360" w:lineRule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3. 健身房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乒乓球室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根据活动室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开放时段，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楼管、保安穿插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巡查。</w:t>
      </w:r>
    </w:p>
    <w:p w14:paraId="75680A5A">
      <w:pPr>
        <w:spacing w:line="360" w:lineRule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（五）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第三方人员管理</w:t>
      </w:r>
    </w:p>
    <w:p w14:paraId="6D5C4AA0">
      <w:pPr>
        <w:spacing w:line="360" w:lineRule="auto"/>
        <w:ind w:firstLine="600" w:firstLineChars="20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落实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园区全域禁止吸烟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管理规定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签订安全责任书，定期对控烟管理要求进行宣贯，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落实自查、互查、督查机制。</w:t>
      </w:r>
    </w:p>
    <w:p w14:paraId="6071FEAA">
      <w:pPr>
        <w:spacing w:line="360" w:lineRule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（六）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宣传引导</w:t>
      </w:r>
    </w:p>
    <w:p w14:paraId="0E4096CF">
      <w:pPr>
        <w:spacing w:line="360" w:lineRule="auto"/>
        <w:ind w:firstLine="600" w:firstLineChars="20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利用园区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宣传电子屏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定时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播放北京市爱卫办官方禁烟宣传视频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同时在重点管控区域放置控烟管理制度，完善控烟标识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。</w:t>
      </w:r>
    </w:p>
    <w:p w14:paraId="5DA45295"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五、三级巡查闭环机制</w:t>
      </w:r>
    </w:p>
    <w:p w14:paraId="3E6B4D41">
      <w:pPr>
        <w:spacing w:line="360" w:lineRule="auto"/>
        <w:ind w:firstLine="600" w:firstLineChars="20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建立一线全员巡查+安保动态巡控+管理层每日督查三级管控体系。一线人员全面覆盖排查，安保重点区域加密巡查，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管理人员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每日随机抽查隐蔽死角。所有吸烟隐患、违规行为实行发现、劝阻、登记、整改、复查、销项全闭环管理。</w:t>
      </w:r>
    </w:p>
    <w:p w14:paraId="2C8C0C91"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六、考核与处置标准</w:t>
      </w:r>
    </w:p>
    <w:p w14:paraId="170D009C">
      <w:pPr>
        <w:spacing w:line="360" w:lineRule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1.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甲方内部员工：初次进行提醒劝阻和登记，上报行政服务中心；</w:t>
      </w:r>
    </w:p>
    <w:p w14:paraId="73F1F0D5">
      <w:pPr>
        <w:spacing w:line="360" w:lineRule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2.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外来违规人员：现场教育劝阻，登记所属单位，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上报行政服务中心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；</w:t>
      </w:r>
    </w:p>
    <w:p w14:paraId="37A53865">
      <w:pPr>
        <w:spacing w:line="360" w:lineRule="auto"/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.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外协及第三方人员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罚款2000，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约谈负责人，情节严重限制进场作业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。</w:t>
      </w:r>
    </w:p>
    <w:p w14:paraId="175F09A9">
      <w:pPr>
        <w:spacing w:line="360" w:lineRule="auto"/>
        <w:ind w:firstLine="600" w:firstLineChars="20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通过专项整治，实现园区楼内无烟、楼道无烟头、地库无吸烟、死角无偷吸、内部零违规。规范全员吸烟行为，消除吸烟类消防安全隐患，持续维持整洁、合规、安全的园区办公环境。</w:t>
      </w:r>
    </w:p>
    <w:p w14:paraId="42782020">
      <w:pPr>
        <w:jc w:val="right"/>
        <w:rPr>
          <w:rFonts w:hint="eastAsia" w:ascii="仿宋" w:hAnsi="仿宋" w:eastAsia="仿宋" w:cs="仿宋"/>
          <w:sz w:val="30"/>
          <w:szCs w:val="30"/>
        </w:rPr>
      </w:pPr>
    </w:p>
    <w:p w14:paraId="789DE642">
      <w:pPr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北京东光物业管理股份有限公司</w:t>
      </w:r>
    </w:p>
    <w:p w14:paraId="03BA27EB">
      <w:pPr>
        <w:jc w:val="center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sz w:val="30"/>
          <w:szCs w:val="30"/>
        </w:rPr>
        <w:t>中国铁塔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产业园项目部</w:t>
      </w:r>
    </w:p>
    <w:p w14:paraId="70B50D1A">
      <w:pPr>
        <w:jc w:val="center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                2026年7月24日</w:t>
      </w:r>
    </w:p>
    <w:p w14:paraId="354F4AFD">
      <w:pPr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F401F1"/>
    <w:rsid w:val="204A53F7"/>
    <w:rsid w:val="43F401F1"/>
    <w:rsid w:val="5888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1852</Words>
  <Characters>1874</Characters>
  <Lines>0</Lines>
  <Paragraphs>0</Paragraphs>
  <TotalTime>14</TotalTime>
  <ScaleCrop>false</ScaleCrop>
  <LinksUpToDate>false</LinksUpToDate>
  <CharactersWithSpaces>1942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2026-07-23T08:53:00Z</dcterms:created>
  <dc:creator>威</dc:creator>
  <cp:lastModifiedBy>刘昆</cp:lastModifiedBy>
  <dcterms:modified xsi:type="dcterms:W3CDTF">2026-07-24T00:00:09Z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F4C3D2767C3745E8AC74C64C8A851C2C_13</vt:lpwstr>
  </property>
  <property fmtid="{D5CDD505-2E9C-101B-9397-08002B2CF9AE}" pid="4" name="KSOTemplateDocerSaveRecord">
    <vt:lpwstr>eyJoZGlkIjoiNTc1ZmUyMTBmMjFiNmY1NGY1NTM4MTdlODJiMDUyMzYiLCJ1c2VySWQiOiI4MjA1MzkyMDQifQ==</vt:lpwstr>
  </property>
</Properties>
</file>