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66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  <w:t>园区系统物业运营计划作业制定及回单</w:t>
      </w:r>
    </w:p>
    <w:p w14:paraId="3FF86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  <w:t>作业指导书（SOP）</w:t>
      </w:r>
    </w:p>
    <w:p w14:paraId="05B8E8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目的</w:t>
      </w:r>
    </w:p>
    <w:p w14:paraId="6DF11DB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本SOP旨在规范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物业在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园区系统各部门的作业计划制定及回单流程，确保作业任务明确、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服务过程可追溯、结果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准确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可验证、质量可考核，提升园区服务效率与透明度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74FEBA3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适用范围</w:t>
      </w:r>
    </w:p>
    <w:p w14:paraId="4C4ECD9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适用于园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内所有通过园区系统下发的工单，包括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但不限于运营计划作业、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维修/整改、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员工委托派单、临时任务及其他线上工单。</w:t>
      </w:r>
    </w:p>
    <w:p w14:paraId="448473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运营计划作业制定</w:t>
      </w:r>
    </w:p>
    <w:p w14:paraId="20FE450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计划名称</w:t>
      </w:r>
    </w:p>
    <w:p w14:paraId="4B2BEFE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格式：XX部门+周期+工作计划+执行人，例如：工程部每季度一次设备设施巡检应急照明巡检计划（工程部-XX）。</w:t>
      </w:r>
    </w:p>
    <w:p w14:paraId="2E03DD3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执行人：该项运营计划责任人。</w:t>
      </w:r>
    </w:p>
    <w:p w14:paraId="1E65247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计划详情</w:t>
      </w:r>
    </w:p>
    <w:p w14:paraId="1E27C91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归属专业：明确作业所属的专业领域（工程维修、安保消防、客房住宿、环境保洁、行政事务、客户服务）。</w:t>
      </w:r>
    </w:p>
    <w:p w14:paraId="3C6470A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作业类别：区分是日常维护、定期巡检、应急处理等类别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41734C3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作业主题：简洁明了地阐述作业的核心内容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75FBC96B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作业时长：预计完成作业所需的时间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4A2E14F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作业对象：明确作业具体对象，如设备、设施、区域等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52294096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作业区域：指定作业的具体范围或位置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1CD5470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执行时间：计划开始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的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具体时间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7FA85E6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作业任务</w:t>
      </w:r>
    </w:p>
    <w:p w14:paraId="2FCB1831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围绕作业计划，确定涵盖此项计划的明确主题。</w:t>
      </w:r>
    </w:p>
    <w:p w14:paraId="13524E53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</w:rPr>
        <w:t>将作业主题分解为具体、可操作的任务事项，如排水设备、排水泵（巡检）、中控室消防设备检测（维保）等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eastAsia="zh-CN"/>
        </w:rPr>
        <w:t>。</w:t>
      </w:r>
    </w:p>
    <w:p w14:paraId="2EEC628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检查标准</w:t>
      </w:r>
    </w:p>
    <w:p w14:paraId="1E50D89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根据技术规范书或相关标准制定，明确作业完成后的验收标准。</w:t>
      </w:r>
    </w:p>
    <w:p w14:paraId="08881D1E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示例：各楼宇雨棚清洗计划，检查标准为：雨棚玻璃光亮、透明；玻璃表面无污渍、水渍。</w:t>
      </w:r>
    </w:p>
    <w:p w14:paraId="6D7FE6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回单操作流程</w:t>
      </w:r>
    </w:p>
    <w:p w14:paraId="30261AF2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运营计划作业回单流程</w:t>
      </w:r>
    </w:p>
    <w:p w14:paraId="151CC90E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计划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执行人须在任务派发4小时内接单，并在计划的作业时长内进行回单。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任务结束前30分钟，系统会发超时短信提醒。</w:t>
      </w:r>
    </w:p>
    <w:p w14:paraId="464D3579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作业执行：各部门按作业任务及检查标准逐项检查，做到信息真实、准确。</w:t>
      </w:r>
    </w:p>
    <w:p w14:paraId="585CC005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回单规范</w:t>
      </w:r>
    </w:p>
    <w:p w14:paraId="4E641928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完成情况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须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用文字详细描述，包括作业过程、结果及任何异常情况。</w:t>
      </w:r>
    </w:p>
    <w:p w14:paraId="68C3FBF1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如发现问题，应如实回复，并说明后续是否提单报修及报修计划，如有报修计划应提交提单证明。</w:t>
      </w:r>
    </w:p>
    <w:p w14:paraId="196D5E7F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上传成果照片，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需覆盖全部检查项（如5项标准对应5张照片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同一设备不同楼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宇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至少每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1张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以全园为参照点，同一检查事项，照片需覆盖重点区域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503D6D1E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由具有资质专业机构检测的检测类计划，需上传合格检测报告，报告应为PDF格式，内容完整清晰，包含签名/盖章，报告命名应与工作任务一致：XX作业任务+报告类别概述+上传日期，如：“每半年一次生活水箱清洗二次供水检测报告20250630”。</w:t>
      </w:r>
    </w:p>
    <w:p w14:paraId="05C86700"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提交至物业负责人审核，通过后提交至行政服务中心。</w:t>
      </w:r>
    </w:p>
    <w:p w14:paraId="7E09EDC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拍照规范</w:t>
      </w:r>
    </w:p>
    <w:p w14:paraId="1FEA4628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需带有马克相机水印，需体现项目、巡检类型、巡检人、巡检时间、备注、地点。</w:t>
      </w:r>
    </w:p>
    <w:p w14:paraId="2293BA55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马克相机中的日期需与作业计划下达日期相符。</w:t>
      </w:r>
    </w:p>
    <w:p w14:paraId="48992340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照片需作好命名，描述应与工作任务一致：XX作业任务+日期，如：“园区外墙清洗20250508”。</w:t>
      </w:r>
    </w:p>
    <w:p w14:paraId="0E036325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同一作业上传多张照片，可在基本命名格式的基础上增加序号来区分不同的照片，如“园区外墙清洗20250508_1”。</w:t>
      </w:r>
    </w:p>
    <w:p w14:paraId="2D5C68AA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日常巡检照片应附上巡检的重点部位照片，如设备间、消防通道、公共区域等。</w:t>
      </w:r>
    </w:p>
    <w:p w14:paraId="35579926">
      <w:pPr>
        <w:keepNext w:val="0"/>
        <w:keepLines w:val="0"/>
        <w:pageBreakBefore w:val="0"/>
        <w:widowControl w:val="0"/>
        <w:numPr>
          <w:ilvl w:val="0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shd w:val="clear" w:fill="FDFDFE"/>
          <w:lang w:val="en-US" w:eastAsia="zh-CN"/>
        </w:rPr>
        <w:t>同一张作业任务照片，仅能使用一次，不可重复提交。</w:t>
      </w:r>
    </w:p>
    <w:p w14:paraId="038A49D1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发现隐患需另提维修工单，并在回单中注明“已关联工单XXX，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且于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XX日内闭环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或预计XX日闭环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  <w:t>”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。</w:t>
      </w:r>
    </w:p>
    <w:p w14:paraId="1CBC9460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注意事项：</w:t>
      </w:r>
    </w:p>
    <w:p w14:paraId="770F8D48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shd w:val="clear" w:fill="FDFDFE"/>
          <w:lang w:val="en-US" w:eastAsia="zh-CN"/>
        </w:rPr>
        <w:t>作业人员须确保回单内容的真实性和准确性。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若因特殊情况无法及时回单，作业人员须提前向审核人和行政服务中心说明情况并尽快补交回单。部门负责人或审核人应严格审核，避免漏报、错报或瞒报。</w:t>
      </w:r>
    </w:p>
    <w:p w14:paraId="61C59FE7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维修/整改回单流程</w:t>
      </w:r>
    </w:p>
    <w:p w14:paraId="37852F47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故障维修工单</w:t>
      </w:r>
    </w:p>
    <w:p w14:paraId="39472E31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维修负责人在4小时内接单，并进行现场操作，8小时内根据问题类型进行专业处理。</w:t>
      </w:r>
    </w:p>
    <w:p w14:paraId="1C0C85D0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拍照要求：故障部位全景+细节照片。</w:t>
      </w:r>
    </w:p>
    <w:p w14:paraId="2EE28E40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记录填写：维修人、故障描述、处理措施、用料明细。</w:t>
      </w:r>
    </w:p>
    <w:p w14:paraId="4DC3CE96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效果验证：发起人现场确认结果，修复前后对比；设备类维修需附加功能测试或出具报告。</w:t>
      </w:r>
    </w:p>
    <w:p w14:paraId="7E40BA7D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标记“通过”或“未通过”，未通过需说明原因或再提新工单。</w:t>
      </w:r>
    </w:p>
    <w:p w14:paraId="32D808B8">
      <w:pPr>
        <w:keepNext w:val="0"/>
        <w:keepLines w:val="0"/>
        <w:pageBreakBefore w:val="0"/>
        <w:widowControl w:val="0"/>
        <w:numPr>
          <w:ilvl w:val="0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小型整改工单</w:t>
      </w:r>
    </w:p>
    <w:p w14:paraId="06C8EB58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被指定的工程维修负责人（第三方维保单位）在4小时内接单，16小时内制定施工方案，56小时内进行办理，同时物业公司负责人（安保部、工程部）进行工程监督。</w:t>
      </w:r>
    </w:p>
    <w:p w14:paraId="586CCBEA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每日现场情况上报：小型整改工单监督期间，园区系统自动下发“小型整改-每日现场情况上报”工单至工程维修负责人、物业公司安保部及物业公司工程部的待办工作中，输入现场情况描述并上传现场照片后，点击提交方可完成每日监督。</w:t>
      </w:r>
    </w:p>
    <w:p w14:paraId="20ABAB9F">
      <w:pPr>
        <w:keepNext w:val="0"/>
        <w:keepLines w:val="0"/>
        <w:pageBreakBefore w:val="0"/>
        <w:widowControl w:val="0"/>
        <w:numPr>
          <w:ilvl w:val="0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验收：行政服务中心、物业公司（安保部、工程部）、工程维修负责人共同验收，4小时内接单，8小时内完成。</w:t>
      </w:r>
    </w:p>
    <w:p w14:paraId="1E412F89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员工委托派单及临时任务回单</w:t>
      </w:r>
    </w:p>
    <w:p w14:paraId="3C343651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派单接收与确认</w:t>
      </w:r>
    </w:p>
    <w:p w14:paraId="33B146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任务接收人需在2小时内确认工单，明确任务内容、执行标准及完成时限，明确分工并同步至系统。</w:t>
      </w:r>
    </w:p>
    <w:p w14:paraId="02F5BA04">
      <w:pPr>
        <w:keepNext w:val="0"/>
        <w:keepLines w:val="0"/>
        <w:pageBreakBefore w:val="0"/>
        <w:widowControl w:val="0"/>
        <w:numPr>
          <w:ilvl w:val="0"/>
          <w:numId w:val="1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执行与记录要求</w:t>
      </w:r>
    </w:p>
    <w:p w14:paraId="69F96FE5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现场要求：按工单要求完成服务（如保洁、报修等），需在工单规定时限内闭环。</w:t>
      </w:r>
    </w:p>
    <w:p w14:paraId="7AA77CD9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简单任务（如更换灯泡）需当场解决；复杂任务（如电路故障）需采取临时措施并提报维修工单。</w:t>
      </w:r>
    </w:p>
    <w:p w14:paraId="750D3259">
      <w:pPr>
        <w:keepNext w:val="0"/>
        <w:keepLines w:val="0"/>
        <w:pageBreakBefore w:val="0"/>
        <w:widowControl w:val="0"/>
        <w:numPr>
          <w:ilvl w:val="0"/>
          <w:numId w:val="1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" w:leftChars="0" w:firstLine="635" w:firstLineChars="0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拍照规范：参照运营计划作业回单拍照规范。</w:t>
      </w:r>
    </w:p>
    <w:p w14:paraId="4C9E3398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其他线上工单回复</w:t>
      </w:r>
    </w:p>
    <w:p w14:paraId="0B244A33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办公设备及用品申领、会议室预定、一般访客登记、重要来访接待、园区车证办理、园区住宿申请等工单，按照附件《工单类型与时限要求》在规定的时限内按事项要求完成接单和回单。</w:t>
      </w:r>
    </w:p>
    <w:p w14:paraId="67E0E3B0">
      <w:pPr>
        <w:keepNext w:val="0"/>
        <w:keepLines w:val="0"/>
        <w:pageBreakBefore w:val="0"/>
        <w:widowControl w:val="0"/>
        <w:numPr>
          <w:ilvl w:val="0"/>
          <w:numId w:val="1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对无需现场服务的流程类工单，须重点确保信息准确性和时效性。</w:t>
      </w:r>
    </w:p>
    <w:p w14:paraId="0D40E9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记录与存档</w:t>
      </w:r>
    </w:p>
    <w:p w14:paraId="7A6801B7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拍照通用规范：使用马克水印相机，包含项目、巡检类型、巡检人、巡检时间、备注、地点。</w:t>
      </w:r>
    </w:p>
    <w:p w14:paraId="494D3619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验收签字表、检测报告等原件由物业各部门进行存档。</w:t>
      </w:r>
    </w:p>
    <w:p w14:paraId="3DC22E49">
      <w:pPr>
        <w:keepNext w:val="0"/>
        <w:keepLines w:val="0"/>
        <w:pageBreakBefore w:val="0"/>
        <w:widowControl w:val="0"/>
        <w:numPr>
          <w:ilvl w:val="0"/>
          <w:numId w:val="1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5" w:firstLine="215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虚假照片或记录视为违规，并追责。</w:t>
      </w:r>
    </w:p>
    <w:p w14:paraId="5AA63BB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0" w:firstLine="0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5AD41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附件：工单类型与时限要求</w:t>
      </w:r>
    </w:p>
    <w:p w14:paraId="0A375F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6161D7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32A7FA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48E2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7F4276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B7798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6305E8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993BC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D9BDF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75082D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7ECCA9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CF856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1425A7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3A7A46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1D70FF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7F04E0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1A6A6724">
      <w:pPr>
        <w:snapToGrid w:val="0"/>
        <w:spacing w:line="360" w:lineRule="auto"/>
        <w:rPr>
          <w:rFonts w:ascii="仿宋" w:hAnsi="仿宋" w:eastAsia="仿宋" w:cs="Times New Roman"/>
          <w:color w:val="000000"/>
          <w:sz w:val="32"/>
          <w:szCs w:val="32"/>
        </w:rPr>
      </w:pPr>
    </w:p>
    <w:p w14:paraId="231D43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</w:t>
      </w:r>
    </w:p>
    <w:p w14:paraId="176647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工单类型与时限要求</w:t>
      </w:r>
    </w:p>
    <w:tbl>
      <w:tblPr>
        <w:tblStyle w:val="4"/>
        <w:tblW w:w="90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3325"/>
        <w:gridCol w:w="1550"/>
        <w:gridCol w:w="1700"/>
        <w:gridCol w:w="1525"/>
      </w:tblGrid>
      <w:tr w14:paraId="26F5E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tblHeader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D8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D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工单类型与环节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办理人员</w:t>
            </w:r>
          </w:p>
          <w:p w14:paraId="6DFD0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接单时限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74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办理人员</w:t>
            </w:r>
          </w:p>
          <w:p w14:paraId="470DF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处理时限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A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临期提醒</w:t>
            </w:r>
          </w:p>
          <w:p w14:paraId="5BF4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</w:tr>
      <w:tr w14:paraId="61F0C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C2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园区车证办理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27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E9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51B8E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C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外协门禁卡办理(信息院)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7A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C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E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3042C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92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门禁权限调整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F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C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49E39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A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一般访客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7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26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1小时</w:t>
            </w:r>
          </w:p>
        </w:tc>
      </w:tr>
      <w:tr w14:paraId="56123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E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5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入职服务办理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1小时</w:t>
            </w:r>
          </w:p>
        </w:tc>
      </w:tr>
      <w:tr w14:paraId="1310A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7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D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培训保障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3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3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2E030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6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会议保障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1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0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5B4EE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0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一般来访接待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D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7725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0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F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重要来访接待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8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6BB1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2D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1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离职服务申请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71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39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6C916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会议室预定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4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8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60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37D3F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D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办公设备及用品申领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C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14155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B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3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员工门禁卡补办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B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1F0F6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B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故障维修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8E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F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663AA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E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小型整改-制定施工方案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2A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9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1小时</w:t>
            </w:r>
          </w:p>
        </w:tc>
      </w:tr>
      <w:tr w14:paraId="17FC1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4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D2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小型整改-物业审批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3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C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BB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3小时</w:t>
            </w:r>
          </w:p>
        </w:tc>
      </w:tr>
      <w:tr w14:paraId="50B6A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8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A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小型整改-办理、监督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524B7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B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小型整改-验收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F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C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小时</w:t>
            </w:r>
          </w:p>
        </w:tc>
      </w:tr>
      <w:tr w14:paraId="2CBB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C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A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园区住宿申请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3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11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02D56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客饭卡补办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3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B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3339C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4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外协人员门禁卡办理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4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54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62301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9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物资入库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6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DC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5DB8E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FF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9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计划任务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4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1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派发时填写的作业时长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7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3F75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C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3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指派任务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6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72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派发时填写的执行时长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3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0E99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E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采购申请-供应商负责人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9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6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233E0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8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C7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采购申请-采购专员办理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E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6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3C8BB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C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C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采购申请-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物资管理员入库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0A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3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  <w:tr w14:paraId="70857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E8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52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采购申请-物资管理员确认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8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4小时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36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8小时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00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0.5小时</w:t>
            </w:r>
          </w:p>
        </w:tc>
      </w:tr>
    </w:tbl>
    <w:p w14:paraId="1F6CE8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507B7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highlight w:val="none"/>
          <w:lang w:val="en-US" w:eastAsia="zh-CN"/>
        </w:rPr>
      </w:pPr>
    </w:p>
    <w:p w14:paraId="222A98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lang w:val="en-US" w:eastAsia="zh-CN"/>
        </w:rPr>
        <w:t>注：办理接单和回单时限均为工作小时</w:t>
      </w:r>
    </w:p>
    <w:p w14:paraId="0A2ECC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</w:p>
    <w:p w14:paraId="4D568D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/>
        <w:jc w:val="left"/>
        <w:textAlignment w:val="auto"/>
        <w:rPr>
          <w:rFonts w:hint="default" w:ascii="PingFang-SC-Regular" w:hAnsi="PingFang-SC-Regular" w:eastAsia="宋体" w:cs="PingFang-SC-Regular"/>
          <w:i w:val="0"/>
          <w:iCs w:val="0"/>
          <w:caps w:val="0"/>
          <w:color w:val="auto"/>
          <w:spacing w:val="0"/>
          <w:sz w:val="22"/>
          <w:szCs w:val="22"/>
          <w:shd w:val="clear" w:fill="FDFDFE"/>
          <w:lang w:val="en-US" w:eastAsia="zh-CN"/>
        </w:rPr>
      </w:pPr>
    </w:p>
    <w:p w14:paraId="26341FF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auto"/>
          <w:spacing w:val="0"/>
          <w:sz w:val="22"/>
          <w:szCs w:val="22"/>
          <w:shd w:val="clear" w:fill="FDFDFE"/>
          <w:lang w:val="en-US" w:eastAsia="zh-CN"/>
        </w:rPr>
      </w:pPr>
    </w:p>
    <w:sectPr>
      <w:head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54B3B9-E315-4A1A-8BCE-ADB6B522B72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E6989EB-24AF-4EC2-ABE5-711E8E903A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6BC21D3-C4E9-490C-86E0-8319A9A925C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1C3C9D12-FC77-4DF8-91BF-38609C14E0E6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5" w:fontKey="{51BF9A04-8307-42E7-997E-F5211FFB4718}"/>
  </w:font>
  <w:font w:name="PingFang-SC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6" w:fontKey="{548829CB-B67F-417F-A0F1-CAB33B555179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468EF1">
    <w:pPr>
      <w:pStyle w:val="3"/>
      <w:jc w:val="right"/>
      <w:rPr>
        <w:rFonts w:hint="eastAsia" w:eastAsiaTheme="minorEastAsia"/>
        <w:lang w:eastAsia="zh-CN"/>
      </w:rPr>
    </w:pPr>
    <w:r>
      <w:rPr>
        <w:rFonts w:hint="eastAsia"/>
      </w:rPr>
      <w:t>V1.</w:t>
    </w:r>
    <w:r>
      <w:rPr>
        <w:rFonts w:hint="eastAsia"/>
        <w:lang w:val="en-US" w:eastAsia="zh-CN"/>
      </w:rPr>
      <w:t>3.0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36EE6"/>
    <w:multiLevelType w:val="singleLevel"/>
    <w:tmpl w:val="86436EE6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86606F4B"/>
    <w:multiLevelType w:val="singleLevel"/>
    <w:tmpl w:val="86606F4B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8B7BD9F6"/>
    <w:multiLevelType w:val="singleLevel"/>
    <w:tmpl w:val="8B7BD9F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A9E04940"/>
    <w:multiLevelType w:val="singleLevel"/>
    <w:tmpl w:val="A9E04940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4">
    <w:nsid w:val="BDC8D687"/>
    <w:multiLevelType w:val="singleLevel"/>
    <w:tmpl w:val="BDC8D687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D7B3761C"/>
    <w:multiLevelType w:val="singleLevel"/>
    <w:tmpl w:val="D7B3761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DDC88E33"/>
    <w:multiLevelType w:val="singleLevel"/>
    <w:tmpl w:val="DDC88E33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7">
    <w:nsid w:val="E03B7409"/>
    <w:multiLevelType w:val="singleLevel"/>
    <w:tmpl w:val="E03B740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8">
    <w:nsid w:val="F38F4EB5"/>
    <w:multiLevelType w:val="singleLevel"/>
    <w:tmpl w:val="F38F4EB5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9">
    <w:nsid w:val="F4CCA9F7"/>
    <w:multiLevelType w:val="singleLevel"/>
    <w:tmpl w:val="F4CCA9F7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0">
    <w:nsid w:val="0BC059C2"/>
    <w:multiLevelType w:val="singleLevel"/>
    <w:tmpl w:val="0BC059C2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1">
    <w:nsid w:val="15696E9C"/>
    <w:multiLevelType w:val="singleLevel"/>
    <w:tmpl w:val="15696E9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2">
    <w:nsid w:val="17D21006"/>
    <w:multiLevelType w:val="singleLevel"/>
    <w:tmpl w:val="17D21006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3">
    <w:nsid w:val="25EDF953"/>
    <w:multiLevelType w:val="singleLevel"/>
    <w:tmpl w:val="25EDF953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4">
    <w:nsid w:val="2CECBCD6"/>
    <w:multiLevelType w:val="singleLevel"/>
    <w:tmpl w:val="2CECBCD6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5">
    <w:nsid w:val="578FEE04"/>
    <w:multiLevelType w:val="singleLevel"/>
    <w:tmpl w:val="578FEE04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16">
    <w:nsid w:val="57DA5FA8"/>
    <w:multiLevelType w:val="singleLevel"/>
    <w:tmpl w:val="57DA5FA8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5"/>
  </w:num>
  <w:num w:numId="4">
    <w:abstractNumId w:val="3"/>
  </w:num>
  <w:num w:numId="5">
    <w:abstractNumId w:val="10"/>
  </w:num>
  <w:num w:numId="6">
    <w:abstractNumId w:val="0"/>
  </w:num>
  <w:num w:numId="7">
    <w:abstractNumId w:val="11"/>
  </w:num>
  <w:num w:numId="8">
    <w:abstractNumId w:val="8"/>
  </w:num>
  <w:num w:numId="9">
    <w:abstractNumId w:val="6"/>
  </w:num>
  <w:num w:numId="10">
    <w:abstractNumId w:val="12"/>
  </w:num>
  <w:num w:numId="11">
    <w:abstractNumId w:val="14"/>
  </w:num>
  <w:num w:numId="12">
    <w:abstractNumId w:val="4"/>
  </w:num>
  <w:num w:numId="13">
    <w:abstractNumId w:val="1"/>
  </w:num>
  <w:num w:numId="14">
    <w:abstractNumId w:val="2"/>
  </w:num>
  <w:num w:numId="15">
    <w:abstractNumId w:val="13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803E5"/>
    <w:rsid w:val="0216636D"/>
    <w:rsid w:val="02D95D70"/>
    <w:rsid w:val="03066B67"/>
    <w:rsid w:val="039C62FB"/>
    <w:rsid w:val="04514E3A"/>
    <w:rsid w:val="05D2339D"/>
    <w:rsid w:val="06E72FDD"/>
    <w:rsid w:val="10C873D4"/>
    <w:rsid w:val="1A8F7DC0"/>
    <w:rsid w:val="1CBD4FD6"/>
    <w:rsid w:val="1E9E6770"/>
    <w:rsid w:val="1F193B05"/>
    <w:rsid w:val="25044199"/>
    <w:rsid w:val="2D3E3232"/>
    <w:rsid w:val="2DC72229"/>
    <w:rsid w:val="2ECA5CB0"/>
    <w:rsid w:val="37A803E5"/>
    <w:rsid w:val="391D2463"/>
    <w:rsid w:val="3B3D71F1"/>
    <w:rsid w:val="3ECD4039"/>
    <w:rsid w:val="43CD7FF9"/>
    <w:rsid w:val="45FD6620"/>
    <w:rsid w:val="46202182"/>
    <w:rsid w:val="4A992E5E"/>
    <w:rsid w:val="4DCC4484"/>
    <w:rsid w:val="50C3709C"/>
    <w:rsid w:val="55CF02BB"/>
    <w:rsid w:val="5CEE1976"/>
    <w:rsid w:val="5D5F1D5C"/>
    <w:rsid w:val="62690740"/>
    <w:rsid w:val="68EE7ADE"/>
    <w:rsid w:val="698066A4"/>
    <w:rsid w:val="69840FD0"/>
    <w:rsid w:val="6AFD2718"/>
    <w:rsid w:val="6C2B4711"/>
    <w:rsid w:val="6C3F5DB8"/>
    <w:rsid w:val="6E991962"/>
    <w:rsid w:val="78556827"/>
    <w:rsid w:val="7ACF7D68"/>
    <w:rsid w:val="7BB8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2619</Words>
  <Characters>2731</Characters>
  <Lines>0</Lines>
  <Paragraphs>0</Paragraphs>
  <TotalTime>106</TotalTime>
  <ScaleCrop>false</ScaleCrop>
  <LinksUpToDate>false</LinksUpToDate>
  <CharactersWithSpaces>2731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2025-01-21T08:34:00Z</dcterms:created>
  <dc:creator>YAMAP☀️</dc:creator>
  <cp:lastModifiedBy>丁宁鄂</cp:lastModifiedBy>
  <dcterms:modified xsi:type="dcterms:W3CDTF">2025-11-05T15:03:39Z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B53E6F9DDF7D4F138A96BA6349C6B19E_13</vt:lpwstr>
  </property>
  <property fmtid="{D5CDD505-2E9C-101B-9397-08002B2CF9AE}" pid="4" name="KSOTemplateDocerSaveRecord">
    <vt:lpwstr>eyJoZGlkIjoiMmE3YjE3M2FlNGIyOWU0YWUwNGIyODczOTRmOWI4ODMiLCJ1c2VySWQiOiIyNTUyODM0MyJ9</vt:lpwstr>
  </property>
</Properties>
</file>