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798F7B">
      <w:pPr>
        <w:spacing w:before="86" w:line="221" w:lineRule="auto"/>
        <w:ind w:left="2227"/>
        <w:outlineLvl w:val="0"/>
        <w:rPr>
          <w:rFonts w:ascii="仿宋" w:hAnsi="仿宋" w:eastAsia="仿宋" w:cs="仿宋"/>
          <w:sz w:val="43"/>
          <w:szCs w:val="43"/>
        </w:rPr>
      </w:pPr>
      <w:r>
        <w:rPr>
          <w:rFonts w:ascii="仿宋" w:hAnsi="仿宋" w:eastAsia="仿宋" w:cs="仿宋"/>
          <w:b/>
          <w:bCs/>
          <w:spacing w:val="-1"/>
          <w:sz w:val="43"/>
          <w:szCs w:val="43"/>
        </w:rPr>
        <w:t>网络信息安全保密协议</w:t>
      </w:r>
    </w:p>
    <w:p w14:paraId="080CE9CF">
      <w:pPr>
        <w:spacing w:before="315" w:line="216" w:lineRule="auto"/>
        <w:ind w:left="3288"/>
        <w:rPr>
          <w:rFonts w:ascii="仿宋" w:hAnsi="仿宋" w:eastAsia="仿宋" w:cs="仿宋"/>
          <w:sz w:val="24"/>
          <w:szCs w:val="24"/>
        </w:rPr>
      </w:pPr>
      <w:r>
        <w:rPr>
          <w:rFonts w:ascii="仿宋" w:hAnsi="仿宋" w:eastAsia="仿宋" w:cs="仿宋"/>
          <w:b/>
          <w:bCs/>
          <w:spacing w:val="-4"/>
          <w:sz w:val="24"/>
          <w:szCs w:val="24"/>
        </w:rPr>
        <w:t>（与合作伙伴签订）</w:t>
      </w:r>
    </w:p>
    <w:p w14:paraId="54CD99C3">
      <w:pPr>
        <w:spacing w:line="285" w:lineRule="auto"/>
        <w:rPr>
          <w:rFonts w:ascii="Arial"/>
          <w:sz w:val="21"/>
        </w:rPr>
      </w:pPr>
    </w:p>
    <w:p w14:paraId="31C77DC9">
      <w:pPr>
        <w:spacing w:line="285" w:lineRule="auto"/>
        <w:rPr>
          <w:rFonts w:ascii="Arial"/>
          <w:sz w:val="21"/>
        </w:rPr>
      </w:pPr>
    </w:p>
    <w:p w14:paraId="28D29281">
      <w:pPr>
        <w:pStyle w:val="2"/>
        <w:spacing w:before="78" w:line="220" w:lineRule="auto"/>
        <w:ind w:left="511"/>
      </w:pPr>
      <w:r>
        <w:rPr>
          <w:spacing w:val="-12"/>
        </w:rPr>
        <w:t>甲方（披露方</w:t>
      </w:r>
      <w:r>
        <w:rPr>
          <w:spacing w:val="-7"/>
        </w:rPr>
        <w:t>）：</w:t>
      </w:r>
      <w:r>
        <w:rPr>
          <w:spacing w:val="-72"/>
        </w:rPr>
        <w:t xml:space="preserve"> </w:t>
      </w:r>
      <w:r>
        <w:rPr>
          <w:spacing w:val="-12"/>
        </w:rPr>
        <w:t>中国铁塔股份有限公司</w:t>
      </w:r>
    </w:p>
    <w:p w14:paraId="2901DF96">
      <w:pPr>
        <w:pStyle w:val="2"/>
        <w:spacing w:before="181" w:line="220" w:lineRule="auto"/>
        <w:ind w:left="480"/>
      </w:pPr>
      <w:r>
        <w:t>地址：北京市海淀区东冉北街9号院北区14</w:t>
      </w:r>
      <w:r>
        <w:rPr>
          <w:spacing w:val="-1"/>
        </w:rPr>
        <w:t>号楼-1至3层101</w:t>
      </w:r>
    </w:p>
    <w:p w14:paraId="263C462C">
      <w:pPr>
        <w:pStyle w:val="2"/>
        <w:spacing w:before="180" w:line="220" w:lineRule="auto"/>
        <w:ind w:left="481"/>
      </w:pPr>
      <w:r>
        <w:rPr>
          <w:spacing w:val="-1"/>
        </w:rPr>
        <w:t>法定代表人/负责人：张志勇</w:t>
      </w:r>
    </w:p>
    <w:p w14:paraId="0F970B84">
      <w:pPr>
        <w:spacing w:line="283" w:lineRule="auto"/>
        <w:rPr>
          <w:rFonts w:ascii="Arial"/>
          <w:sz w:val="21"/>
        </w:rPr>
      </w:pPr>
    </w:p>
    <w:p w14:paraId="3FD7D770">
      <w:pPr>
        <w:spacing w:line="283" w:lineRule="auto"/>
        <w:rPr>
          <w:rFonts w:ascii="Arial"/>
          <w:sz w:val="21"/>
        </w:rPr>
      </w:pPr>
    </w:p>
    <w:p w14:paraId="27D265A0">
      <w:pPr>
        <w:pStyle w:val="2"/>
        <w:spacing w:before="78" w:line="219" w:lineRule="auto"/>
        <w:ind w:left="504"/>
      </w:pPr>
      <w:r>
        <w:rPr>
          <w:spacing w:val="-9"/>
        </w:rPr>
        <w:t>乙方（接受方</w:t>
      </w:r>
      <w:r>
        <w:rPr>
          <w:spacing w:val="-6"/>
        </w:rPr>
        <w:t>）：</w:t>
      </w:r>
      <w:r>
        <w:rPr>
          <w:spacing w:val="63"/>
        </w:rPr>
        <w:t xml:space="preserve"> </w:t>
      </w:r>
      <w:r>
        <w:rPr>
          <w:spacing w:val="-9"/>
        </w:rPr>
        <w:t xml:space="preserve">[ </w:t>
      </w:r>
      <w:r>
        <w:rPr>
          <w:rFonts w:hint="eastAsia"/>
          <w:spacing w:val="-9"/>
          <w:lang w:val="en-US" w:eastAsia="zh-CN"/>
        </w:rPr>
        <w:t xml:space="preserve"> </w:t>
      </w:r>
      <w:r>
        <w:rPr>
          <w:spacing w:val="-9"/>
        </w:rPr>
        <w:t xml:space="preserve"> ]</w:t>
      </w:r>
    </w:p>
    <w:p w14:paraId="502A45D5">
      <w:pPr>
        <w:pStyle w:val="2"/>
        <w:spacing w:before="184" w:line="219" w:lineRule="auto"/>
        <w:ind w:left="480"/>
      </w:pPr>
      <w:r>
        <w:rPr>
          <w:spacing w:val="-1"/>
        </w:rPr>
        <w:t>地址：</w:t>
      </w:r>
      <w:r>
        <w:rPr>
          <w:spacing w:val="47"/>
        </w:rPr>
        <w:t xml:space="preserve"> </w:t>
      </w:r>
      <w:r>
        <w:rPr>
          <w:spacing w:val="-1"/>
        </w:rPr>
        <w:t xml:space="preserve">[ </w:t>
      </w:r>
      <w:r>
        <w:rPr>
          <w:rFonts w:hint="eastAsia"/>
          <w:spacing w:val="-1"/>
          <w:lang w:val="en-US" w:eastAsia="zh-CN"/>
        </w:rPr>
        <w:t xml:space="preserve"> </w:t>
      </w:r>
      <w:r>
        <w:rPr>
          <w:spacing w:val="-2"/>
        </w:rPr>
        <w:t xml:space="preserve"> ]</w:t>
      </w:r>
    </w:p>
    <w:p w14:paraId="04373C5A">
      <w:pPr>
        <w:pStyle w:val="2"/>
        <w:spacing w:before="181" w:line="220" w:lineRule="auto"/>
        <w:ind w:left="481"/>
      </w:pPr>
      <w:r>
        <w:rPr>
          <w:spacing w:val="-4"/>
        </w:rPr>
        <w:t>法定代表人/负责人：</w:t>
      </w:r>
      <w:r>
        <w:rPr>
          <w:spacing w:val="49"/>
        </w:rPr>
        <w:t xml:space="preserve"> </w:t>
      </w:r>
      <w:r>
        <w:rPr>
          <w:spacing w:val="-4"/>
        </w:rPr>
        <w:t xml:space="preserve">[ </w:t>
      </w:r>
      <w:r>
        <w:rPr>
          <w:rFonts w:hint="eastAsia"/>
          <w:spacing w:val="-4"/>
          <w:lang w:val="en-US" w:eastAsia="zh-CN"/>
        </w:rPr>
        <w:t xml:space="preserve"> </w:t>
      </w:r>
      <w:r>
        <w:rPr>
          <w:spacing w:val="16"/>
        </w:rPr>
        <w:t xml:space="preserve"> </w:t>
      </w:r>
      <w:r>
        <w:rPr>
          <w:spacing w:val="-4"/>
        </w:rPr>
        <w:t>]</w:t>
      </w:r>
    </w:p>
    <w:p w14:paraId="3BD889EC">
      <w:pPr>
        <w:spacing w:line="282" w:lineRule="auto"/>
        <w:rPr>
          <w:rFonts w:ascii="Arial"/>
          <w:sz w:val="21"/>
        </w:rPr>
      </w:pPr>
    </w:p>
    <w:p w14:paraId="23A0F6A6">
      <w:pPr>
        <w:spacing w:line="282" w:lineRule="auto"/>
        <w:rPr>
          <w:rFonts w:ascii="Arial"/>
          <w:sz w:val="21"/>
        </w:rPr>
      </w:pPr>
    </w:p>
    <w:p w14:paraId="4073B28E">
      <w:pPr>
        <w:pStyle w:val="2"/>
        <w:spacing w:before="78" w:line="360" w:lineRule="auto"/>
        <w:ind w:left="2" w:firstLine="480"/>
        <w:jc w:val="both"/>
      </w:pPr>
      <w:r>
        <w:rPr>
          <w:spacing w:val="2"/>
        </w:rPr>
        <w:t>为明确双方的安全保密管理责任，确保合同信息安全，规避相关信息被意外获</w:t>
      </w:r>
      <w:r>
        <w:rPr>
          <w:spacing w:val="6"/>
        </w:rPr>
        <w:t xml:space="preserve"> </w:t>
      </w:r>
      <w:r>
        <w:rPr>
          <w:spacing w:val="-4"/>
        </w:rPr>
        <w:t>取、泄露、非法利用的风险，根据《中华人民共和国</w:t>
      </w:r>
      <w:r>
        <w:rPr>
          <w:spacing w:val="-5"/>
        </w:rPr>
        <w:t>网络安全法》《中华人民共和国</w:t>
      </w:r>
      <w:r>
        <w:t xml:space="preserve"> </w:t>
      </w:r>
      <w:r>
        <w:rPr>
          <w:spacing w:val="-8"/>
        </w:rPr>
        <w:t>数据安全法》《信息安全等级保护管理办法》等</w:t>
      </w:r>
      <w:r>
        <w:rPr>
          <w:spacing w:val="-9"/>
        </w:rPr>
        <w:t>有关法律法规的规定，</w:t>
      </w:r>
      <w:r>
        <w:rPr>
          <w:spacing w:val="30"/>
        </w:rPr>
        <w:t xml:space="preserve"> </w:t>
      </w:r>
      <w:r>
        <w:rPr>
          <w:spacing w:val="-9"/>
        </w:rPr>
        <w:t>甲乙双方应共</w:t>
      </w:r>
      <w:r>
        <w:t xml:space="preserve"> </w:t>
      </w:r>
      <w:r>
        <w:rPr>
          <w:spacing w:val="-3"/>
        </w:rPr>
        <w:t>同落实本网络信息安全保密协议。</w:t>
      </w:r>
    </w:p>
    <w:p w14:paraId="33F83F86">
      <w:pPr>
        <w:pStyle w:val="2"/>
        <w:spacing w:before="2" w:line="312" w:lineRule="auto"/>
        <w:ind w:left="6" w:firstLine="491"/>
      </w:pPr>
      <w:r>
        <w:rPr>
          <w:spacing w:val="-8"/>
        </w:rPr>
        <w:t>1.甲乙双方（“双方”）正在进行[</w:t>
      </w:r>
      <w:r>
        <w:rPr>
          <w:rFonts w:hint="eastAsia"/>
          <w:spacing w:val="-8"/>
          <w:lang w:val="en-US" w:eastAsia="zh-CN"/>
        </w:rPr>
        <w:t xml:space="preserve">   </w:t>
      </w:r>
      <w:r>
        <w:rPr>
          <w:spacing w:val="-2"/>
        </w:rPr>
        <w:t>]（“项目”</w:t>
      </w:r>
      <w:r>
        <w:rPr>
          <w:spacing w:val="-48"/>
          <w:w w:val="76"/>
        </w:rPr>
        <w:t>），</w:t>
      </w:r>
      <w:r>
        <w:rPr>
          <w:spacing w:val="-2"/>
        </w:rPr>
        <w:t>签订了[</w:t>
      </w:r>
      <w:r>
        <w:rPr>
          <w:rFonts w:hint="eastAsia"/>
          <w:spacing w:val="-2"/>
          <w:lang w:val="en-US" w:eastAsia="zh-CN"/>
        </w:rPr>
        <w:t xml:space="preserve"> </w:t>
      </w:r>
      <w:r>
        <w:rPr>
          <w:spacing w:val="-2"/>
        </w:rPr>
        <w:t>]</w:t>
      </w:r>
      <w:r>
        <w:rPr>
          <w:spacing w:val="-2"/>
          <w:shd w:val="clear" w:fill="FFFF00"/>
        </w:rPr>
        <w:t>合同（编</w:t>
      </w:r>
      <w:r>
        <w:rPr>
          <w:spacing w:val="3"/>
        </w:rPr>
        <w:t xml:space="preserve"> </w:t>
      </w:r>
      <w:r>
        <w:rPr>
          <w:spacing w:val="-15"/>
          <w:shd w:val="clear" w:fill="FFFF00"/>
        </w:rPr>
        <w:t>号</w:t>
      </w:r>
      <w:r>
        <w:rPr>
          <w:spacing w:val="-1"/>
          <w:shd w:val="clear" w:fill="FFFF00"/>
        </w:rPr>
        <w:t>：</w:t>
      </w:r>
      <w:r>
        <w:rPr>
          <w:spacing w:val="3"/>
          <w:shd w:val="clear" w:fill="FFFF00"/>
        </w:rPr>
        <w:t xml:space="preserve">        </w:t>
      </w:r>
      <w:r>
        <w:rPr>
          <w:spacing w:val="-1"/>
          <w:shd w:val="clear" w:fill="FFFF00"/>
        </w:rPr>
        <w:t>，</w:t>
      </w:r>
      <w:r>
        <w:rPr>
          <w:spacing w:val="-15"/>
        </w:rPr>
        <w:t>以下简称：项目合同）。</w:t>
      </w:r>
    </w:p>
    <w:p w14:paraId="67BEF90B">
      <w:pPr>
        <w:pStyle w:val="2"/>
        <w:spacing w:before="180" w:line="290" w:lineRule="auto"/>
        <w:ind w:left="1" w:right="3" w:firstLine="481"/>
      </w:pPr>
      <w:r>
        <w:rPr>
          <w:spacing w:val="-5"/>
        </w:rPr>
        <w:t>2.在项目合作过程中，甲方已经或将要向乙方提供或披露（或乙方可能获悉）甲</w:t>
      </w:r>
      <w:r>
        <w:rPr>
          <w:spacing w:val="15"/>
        </w:rPr>
        <w:t xml:space="preserve"> </w:t>
      </w:r>
      <w:r>
        <w:rPr>
          <w:spacing w:val="-15"/>
        </w:rPr>
        <w:t>方的某些秘密性、专有性或保密性信息（“保密信息”）。</w:t>
      </w:r>
    </w:p>
    <w:p w14:paraId="55F9ED9C">
      <w:pPr>
        <w:pStyle w:val="2"/>
        <w:spacing w:before="180" w:line="219" w:lineRule="auto"/>
        <w:ind w:left="482"/>
      </w:pPr>
      <w:r>
        <w:rPr>
          <w:spacing w:val="-4"/>
        </w:rPr>
        <w:t>经双方协商，达成本协议。</w:t>
      </w:r>
    </w:p>
    <w:p w14:paraId="019055DC">
      <w:pPr>
        <w:pStyle w:val="2"/>
        <w:spacing w:before="183" w:line="220" w:lineRule="auto"/>
        <w:ind w:left="483"/>
        <w:outlineLvl w:val="1"/>
      </w:pPr>
      <w:r>
        <w:rPr>
          <w:b/>
          <w:bCs/>
          <w:spacing w:val="-3"/>
        </w:rPr>
        <w:t>第一条</w:t>
      </w:r>
      <w:r>
        <w:rPr>
          <w:spacing w:val="-3"/>
        </w:rPr>
        <w:t xml:space="preserve"> </w:t>
      </w:r>
      <w:r>
        <w:rPr>
          <w:b/>
          <w:bCs/>
          <w:spacing w:val="-3"/>
        </w:rPr>
        <w:t>保密信息</w:t>
      </w:r>
    </w:p>
    <w:p w14:paraId="7C8D60DD">
      <w:pPr>
        <w:pStyle w:val="2"/>
        <w:spacing w:before="179" w:line="313" w:lineRule="auto"/>
        <w:ind w:firstLine="498"/>
      </w:pPr>
      <w:r>
        <w:rPr>
          <w:spacing w:val="-5"/>
        </w:rPr>
        <w:t>1.1保密信息包括但不限于以下内容：[信息化服务相关系统平台信息，包括甲方</w:t>
      </w:r>
      <w:r>
        <w:rPr>
          <w:spacing w:val="8"/>
        </w:rPr>
        <w:t xml:space="preserve"> </w:t>
      </w:r>
      <w:r>
        <w:rPr>
          <w:spacing w:val="-5"/>
        </w:rPr>
        <w:t>及关联公司或相关方的各类技术和商业资料、数据、标准、</w:t>
      </w:r>
      <w:r>
        <w:rPr>
          <w:spacing w:val="-6"/>
        </w:rPr>
        <w:t>规格说明、参数、图纸、</w:t>
      </w:r>
      <w:r>
        <w:t xml:space="preserve"> </w:t>
      </w:r>
      <w:r>
        <w:rPr>
          <w:spacing w:val="-1"/>
        </w:rPr>
        <w:t>文件、客户信息、专有技术等]。</w:t>
      </w:r>
    </w:p>
    <w:p w14:paraId="084B6D14">
      <w:pPr>
        <w:pStyle w:val="2"/>
        <w:spacing w:before="184" w:line="288" w:lineRule="auto"/>
        <w:ind w:left="2" w:firstLine="495"/>
      </w:pPr>
      <w:r>
        <w:rPr>
          <w:spacing w:val="-2"/>
        </w:rPr>
        <w:t>1.2上述保密信息可以以数据、文字及记载上述内容的文档、光盘、软件、图书</w:t>
      </w:r>
      <w:r>
        <w:rPr>
          <w:spacing w:val="15"/>
        </w:rPr>
        <w:t xml:space="preserve"> </w:t>
      </w:r>
      <w:r>
        <w:rPr>
          <w:spacing w:val="-6"/>
        </w:rPr>
        <w:t>等有形介质体现。</w:t>
      </w:r>
    </w:p>
    <w:p w14:paraId="1BB278C7">
      <w:pPr>
        <w:pStyle w:val="2"/>
        <w:spacing w:before="183" w:line="220" w:lineRule="auto"/>
        <w:ind w:left="483"/>
        <w:outlineLvl w:val="1"/>
      </w:pPr>
      <w:r>
        <w:rPr>
          <w:b/>
          <w:bCs/>
          <w:spacing w:val="-3"/>
        </w:rPr>
        <w:t>第二条</w:t>
      </w:r>
      <w:r>
        <w:rPr>
          <w:spacing w:val="-3"/>
        </w:rPr>
        <w:t xml:space="preserve"> </w:t>
      </w:r>
      <w:r>
        <w:rPr>
          <w:b/>
          <w:bCs/>
          <w:spacing w:val="-3"/>
        </w:rPr>
        <w:t>双方权利和义务</w:t>
      </w:r>
    </w:p>
    <w:p w14:paraId="68777E90">
      <w:pPr>
        <w:pStyle w:val="2"/>
        <w:spacing w:before="181" w:line="362" w:lineRule="auto"/>
        <w:ind w:left="46" w:right="1" w:firstLine="436"/>
      </w:pPr>
      <w:r>
        <w:rPr>
          <w:spacing w:val="-1"/>
        </w:rPr>
        <w:t>2.1乙方保证该保密信息仅用于与项目有关的用途。乙方不得将</w:t>
      </w:r>
      <w:r>
        <w:rPr>
          <w:spacing w:val="-2"/>
        </w:rPr>
        <w:t>保密信息用于项</w:t>
      </w:r>
      <w:r>
        <w:t xml:space="preserve"> </w:t>
      </w:r>
      <w:r>
        <w:rPr>
          <w:spacing w:val="-8"/>
        </w:rPr>
        <w:t>目以外的任何用途。除为执行项目目的外，</w:t>
      </w:r>
      <w:r>
        <w:rPr>
          <w:spacing w:val="-32"/>
        </w:rPr>
        <w:t xml:space="preserve"> </w:t>
      </w:r>
      <w:r>
        <w:rPr>
          <w:spacing w:val="-8"/>
        </w:rPr>
        <w:t>乙方不得对保密信息进行复制。未经甲方</w:t>
      </w:r>
    </w:p>
    <w:p w14:paraId="76FB2150">
      <w:pPr>
        <w:spacing w:line="362" w:lineRule="auto"/>
        <w:sectPr>
          <w:footerReference r:id="rId5" w:type="default"/>
          <w:pgSz w:w="11907" w:h="16839"/>
          <w:pgMar w:top="1109" w:right="1585" w:bottom="488" w:left="1597" w:header="0" w:footer="261" w:gutter="0"/>
          <w:cols w:space="720" w:num="1"/>
        </w:sectPr>
      </w:pPr>
    </w:p>
    <w:p w14:paraId="3B1A045B">
      <w:pPr>
        <w:pStyle w:val="2"/>
        <w:spacing w:before="48" w:line="360" w:lineRule="auto"/>
        <w:ind w:left="2" w:right="205" w:firstLine="2"/>
      </w:pPr>
      <w:r>
        <w:rPr>
          <w:spacing w:val="2"/>
        </w:rPr>
        <w:t>书面同意，乙方也不得利用保密信息进行新的研究或开发，或以其他任何方式的利</w:t>
      </w:r>
      <w:r>
        <w:rPr>
          <w:spacing w:val="3"/>
        </w:rPr>
        <w:t xml:space="preserve"> </w:t>
      </w:r>
      <w:r>
        <w:rPr>
          <w:spacing w:val="-12"/>
        </w:rPr>
        <w:t>用。</w:t>
      </w:r>
    </w:p>
    <w:p w14:paraId="764F8FA8">
      <w:pPr>
        <w:pStyle w:val="2"/>
        <w:spacing w:line="359" w:lineRule="auto"/>
        <w:ind w:left="4" w:right="205" w:firstLine="478"/>
      </w:pPr>
      <w:r>
        <w:rPr>
          <w:spacing w:val="-1"/>
        </w:rPr>
        <w:t>2.2乙方保证对保密信息予以妥善保管，并对保密信息在乙方期</w:t>
      </w:r>
      <w:r>
        <w:rPr>
          <w:spacing w:val="-2"/>
        </w:rPr>
        <w:t>间发生的以下事</w:t>
      </w:r>
      <w:r>
        <w:t xml:space="preserve"> </w:t>
      </w:r>
      <w:r>
        <w:rPr>
          <w:spacing w:val="-3"/>
        </w:rPr>
        <w:t>项承担全部责任，因此造成甲方损失的，乙方应承担赔偿责任：</w:t>
      </w:r>
    </w:p>
    <w:p w14:paraId="2561E262">
      <w:pPr>
        <w:pStyle w:val="2"/>
        <w:spacing w:line="219" w:lineRule="auto"/>
        <w:ind w:left="483"/>
      </w:pPr>
      <w:r>
        <w:rPr>
          <w:spacing w:val="-1"/>
        </w:rPr>
        <w:t>2.2.1保密信息被盗、泄露，或者其他方式的泄</w:t>
      </w:r>
      <w:r>
        <w:rPr>
          <w:spacing w:val="-2"/>
        </w:rPr>
        <w:t>露及/或毁损、灭失。</w:t>
      </w:r>
    </w:p>
    <w:p w14:paraId="7461CC20">
      <w:pPr>
        <w:pStyle w:val="2"/>
        <w:spacing w:before="179" w:line="290" w:lineRule="auto"/>
        <w:ind w:right="205" w:firstLine="483"/>
      </w:pPr>
      <w:r>
        <w:rPr>
          <w:spacing w:val="-1"/>
        </w:rPr>
        <w:t>2.2.2任何根据本协议有权从乙方获得保密信息的雇员（包括但不</w:t>
      </w:r>
      <w:r>
        <w:rPr>
          <w:spacing w:val="-2"/>
        </w:rPr>
        <w:t>限于现有雇员</w:t>
      </w:r>
      <w:r>
        <w:t xml:space="preserve"> </w:t>
      </w:r>
      <w:r>
        <w:rPr>
          <w:spacing w:val="-5"/>
        </w:rPr>
        <w:t>及从前雇员）、股东、董事、顾问和/或咨询人员等对保密信息未经授权的披露。</w:t>
      </w:r>
    </w:p>
    <w:p w14:paraId="3D3E482D">
      <w:pPr>
        <w:pStyle w:val="2"/>
        <w:spacing w:before="179" w:line="290" w:lineRule="auto"/>
        <w:ind w:right="205" w:firstLine="482"/>
      </w:pPr>
      <w:r>
        <w:rPr>
          <w:spacing w:val="-1"/>
        </w:rPr>
        <w:t>2.3乙方保证对保密信息按本协议约定予以保密，并至少采取不</w:t>
      </w:r>
      <w:r>
        <w:rPr>
          <w:spacing w:val="-2"/>
        </w:rPr>
        <w:t>低于对乙方保密</w:t>
      </w:r>
      <w:r>
        <w:t xml:space="preserve"> </w:t>
      </w:r>
      <w:r>
        <w:rPr>
          <w:spacing w:val="-4"/>
        </w:rPr>
        <w:t>信息的保护手段进行保密。</w:t>
      </w:r>
    </w:p>
    <w:p w14:paraId="207AC443">
      <w:pPr>
        <w:pStyle w:val="2"/>
        <w:spacing w:before="180" w:line="336" w:lineRule="auto"/>
        <w:ind w:right="87" w:firstLine="482"/>
      </w:pPr>
      <w:r>
        <w:rPr>
          <w:spacing w:val="-1"/>
        </w:rPr>
        <w:t>2.4乙方保证仅为执行项目的目的向乙方确有知悉必要的雇员、</w:t>
      </w:r>
      <w:r>
        <w:rPr>
          <w:spacing w:val="-2"/>
        </w:rPr>
        <w:t>股东、董事、顾</w:t>
      </w:r>
      <w:r>
        <w:t xml:space="preserve">  </w:t>
      </w:r>
      <w:r>
        <w:rPr>
          <w:spacing w:val="-1"/>
        </w:rPr>
        <w:t>问和/或咨询人员披露保密信息，且对保密信息的披露及利用符合甲方的利益</w:t>
      </w:r>
      <w:r>
        <w:rPr>
          <w:spacing w:val="-2"/>
        </w:rPr>
        <w:t>。在乙</w:t>
      </w:r>
      <w:r>
        <w:t xml:space="preserve">  </w:t>
      </w:r>
      <w:r>
        <w:rPr>
          <w:spacing w:val="-4"/>
        </w:rPr>
        <w:t>方上述人员知悉该保密信息前，应向其说明保密信息的保</w:t>
      </w:r>
      <w:r>
        <w:rPr>
          <w:spacing w:val="-5"/>
        </w:rPr>
        <w:t>密性及其应承担的义务，保</w:t>
      </w:r>
      <w:r>
        <w:t xml:space="preserve">  </w:t>
      </w:r>
      <w:r>
        <w:rPr>
          <w:spacing w:val="2"/>
        </w:rPr>
        <w:t>证上述人员同意接受本协议条款的约束，并对上述人员的保密行为进行有效的监督</w:t>
      </w:r>
      <w:r>
        <w:rPr>
          <w:spacing w:val="4"/>
        </w:rPr>
        <w:t xml:space="preserve">  </w:t>
      </w:r>
      <w:r>
        <w:rPr>
          <w:spacing w:val="2"/>
        </w:rPr>
        <w:t>管理。乙方如发现保密信息泄露，应采取有效措施防止泄密进一步扩大，并于【2】</w:t>
      </w:r>
      <w:r>
        <w:rPr>
          <w:spacing w:val="4"/>
        </w:rPr>
        <w:t xml:space="preserve"> </w:t>
      </w:r>
      <w:r>
        <w:rPr>
          <w:spacing w:val="-5"/>
        </w:rPr>
        <w:t>日内书面通知甲方。</w:t>
      </w:r>
    </w:p>
    <w:p w14:paraId="789B8DC7">
      <w:pPr>
        <w:pStyle w:val="2"/>
        <w:spacing w:before="185" w:line="339" w:lineRule="auto"/>
        <w:ind w:right="203" w:firstLine="482"/>
      </w:pPr>
      <w:r>
        <w:rPr>
          <w:spacing w:val="-4"/>
        </w:rPr>
        <w:t>2.5项目终止后，乙方应终止运营/使用项目涉及</w:t>
      </w:r>
      <w:r>
        <w:rPr>
          <w:spacing w:val="-5"/>
        </w:rPr>
        <w:t>的信息系统平台，及时将保密信</w:t>
      </w:r>
      <w:r>
        <w:t xml:space="preserve"> </w:t>
      </w:r>
      <w:r>
        <w:rPr>
          <w:spacing w:val="-4"/>
        </w:rPr>
        <w:t>息（含承载保密信息的介质原件及复制件）全部返还</w:t>
      </w:r>
      <w:r>
        <w:rPr>
          <w:spacing w:val="-5"/>
        </w:rPr>
        <w:t>甲方，并销毁所有复制件及任何</w:t>
      </w:r>
      <w:r>
        <w:t xml:space="preserve"> </w:t>
      </w:r>
      <w:r>
        <w:rPr>
          <w:spacing w:val="2"/>
        </w:rPr>
        <w:t>可能包含保密信息的材料。乙方不得留存任何关于保密信息的复印件或其它形式副</w:t>
      </w:r>
      <w:r>
        <w:rPr>
          <w:spacing w:val="8"/>
        </w:rPr>
        <w:t xml:space="preserve"> </w:t>
      </w:r>
      <w:r>
        <w:rPr>
          <w:spacing w:val="-4"/>
        </w:rPr>
        <w:t>本，并最迟不得超过甲方发出交还通知之日起[三十]日。项目终止后</w:t>
      </w:r>
      <w:r>
        <w:rPr>
          <w:spacing w:val="-5"/>
        </w:rPr>
        <w:t>如发现保密信息</w:t>
      </w:r>
      <w:r>
        <w:t xml:space="preserve"> </w:t>
      </w:r>
      <w:r>
        <w:rPr>
          <w:spacing w:val="-1"/>
        </w:rPr>
        <w:t>泄露的，乙方亦应立刻采取有效措施防止泄密进一步扩大，并于【2】日内书面</w:t>
      </w:r>
      <w:r>
        <w:rPr>
          <w:spacing w:val="-2"/>
        </w:rPr>
        <w:t>通知</w:t>
      </w:r>
      <w:r>
        <w:t xml:space="preserve"> </w:t>
      </w:r>
      <w:r>
        <w:rPr>
          <w:spacing w:val="-6"/>
        </w:rPr>
        <w:t>甲方。此外，</w:t>
      </w:r>
      <w:r>
        <w:rPr>
          <w:spacing w:val="-29"/>
        </w:rPr>
        <w:t xml:space="preserve"> </w:t>
      </w:r>
      <w:r>
        <w:rPr>
          <w:spacing w:val="-6"/>
        </w:rPr>
        <w:t>项目终止后，乙方自有信息系统平</w:t>
      </w:r>
      <w:r>
        <w:rPr>
          <w:spacing w:val="-7"/>
        </w:rPr>
        <w:t>台不得含有中国铁塔logo或“中国铁</w:t>
      </w:r>
      <w:r>
        <w:t xml:space="preserve"> </w:t>
      </w:r>
      <w:r>
        <w:rPr>
          <w:spacing w:val="-5"/>
        </w:rPr>
        <w:t>塔”字样信息数据。</w:t>
      </w:r>
    </w:p>
    <w:p w14:paraId="1A3E590C">
      <w:pPr>
        <w:pStyle w:val="2"/>
        <w:spacing w:before="179" w:line="220" w:lineRule="auto"/>
        <w:ind w:left="483"/>
      </w:pPr>
      <w:r>
        <w:rPr>
          <w:spacing w:val="-4"/>
        </w:rPr>
        <w:t>2.6上述限制条款不适用于以下情况：</w:t>
      </w:r>
    </w:p>
    <w:p w14:paraId="16F43A46">
      <w:pPr>
        <w:pStyle w:val="2"/>
        <w:spacing w:before="183" w:line="219" w:lineRule="auto"/>
        <w:jc w:val="right"/>
      </w:pPr>
      <w:r>
        <w:rPr>
          <w:spacing w:val="-2"/>
        </w:rPr>
        <w:t>2.6.1在依本协议披露之时，该保密信息已以合法方式属乙方所有或由乙方知</w:t>
      </w:r>
      <w:r>
        <w:rPr>
          <w:spacing w:val="-3"/>
        </w:rPr>
        <w:t>悉。</w:t>
      </w:r>
    </w:p>
    <w:p w14:paraId="4117669A">
      <w:pPr>
        <w:pStyle w:val="2"/>
        <w:spacing w:before="181" w:line="219" w:lineRule="auto"/>
        <w:ind w:left="483"/>
      </w:pPr>
      <w:r>
        <w:rPr>
          <w:spacing w:val="-1"/>
        </w:rPr>
        <w:t>2.6.2在依本协议披露之时，该保密信息已</w:t>
      </w:r>
      <w:r>
        <w:rPr>
          <w:spacing w:val="-2"/>
        </w:rPr>
        <w:t>经公开或能从公开领域获得。</w:t>
      </w:r>
    </w:p>
    <w:p w14:paraId="3C473D33">
      <w:pPr>
        <w:pStyle w:val="2"/>
        <w:spacing w:before="183" w:line="220" w:lineRule="auto"/>
        <w:ind w:left="483"/>
      </w:pPr>
      <w:r>
        <w:rPr>
          <w:spacing w:val="-1"/>
        </w:rPr>
        <w:t>2.6.3保密信息是乙方从没有违反对甲方保密或不披</w:t>
      </w:r>
      <w:r>
        <w:rPr>
          <w:spacing w:val="-2"/>
        </w:rPr>
        <w:t>露义务的人合法取得的。</w:t>
      </w:r>
    </w:p>
    <w:p w14:paraId="15BF67E0">
      <w:pPr>
        <w:pStyle w:val="2"/>
        <w:spacing w:before="182" w:line="289" w:lineRule="auto"/>
        <w:ind w:left="4" w:right="204" w:firstLine="478"/>
      </w:pPr>
      <w:r>
        <w:rPr>
          <w:spacing w:val="-3"/>
        </w:rPr>
        <w:t>2.6.4</w:t>
      </w:r>
      <w:r>
        <w:rPr>
          <w:spacing w:val="-47"/>
        </w:rPr>
        <w:t xml:space="preserve"> </w:t>
      </w:r>
      <w:r>
        <w:rPr>
          <w:spacing w:val="-3"/>
        </w:rPr>
        <w:t>该保密信息是乙方或其关联方或子(分)公司独立开发，而且未从甲方或其</w:t>
      </w:r>
      <w:r>
        <w:t xml:space="preserve"> </w:t>
      </w:r>
      <w:r>
        <w:rPr>
          <w:spacing w:val="-2"/>
        </w:rPr>
        <w:t>关联方或子(分)公司披露或提供的信息中</w:t>
      </w:r>
      <w:r>
        <w:rPr>
          <w:spacing w:val="-3"/>
        </w:rPr>
        <w:t>获益。</w:t>
      </w:r>
    </w:p>
    <w:p w14:paraId="4A58D17C">
      <w:pPr>
        <w:pStyle w:val="2"/>
        <w:spacing w:before="180" w:line="290" w:lineRule="auto"/>
        <w:ind w:left="1" w:right="204" w:firstLine="481"/>
      </w:pPr>
      <w:r>
        <w:rPr>
          <w:spacing w:val="-1"/>
        </w:rPr>
        <w:t>2.6.5经甲方书面同意对外披露，但仅限于甲方书面同意的范围、</w:t>
      </w:r>
      <w:r>
        <w:rPr>
          <w:spacing w:val="-2"/>
        </w:rPr>
        <w:t>方式且遵循书</w:t>
      </w:r>
      <w:r>
        <w:t xml:space="preserve"> </w:t>
      </w:r>
      <w:r>
        <w:rPr>
          <w:spacing w:val="-3"/>
        </w:rPr>
        <w:t>面同意中规定的其他前提条件。</w:t>
      </w:r>
    </w:p>
    <w:p w14:paraId="0325D2FA">
      <w:pPr>
        <w:pStyle w:val="2"/>
        <w:spacing w:before="181" w:line="289" w:lineRule="auto"/>
        <w:ind w:left="3" w:right="204" w:firstLine="479"/>
      </w:pPr>
      <w:r>
        <w:rPr>
          <w:spacing w:val="-1"/>
        </w:rPr>
        <w:t>2.6.6乙方应法律、行政法规要求披露的信息（通过口头提问、询</w:t>
      </w:r>
      <w:r>
        <w:rPr>
          <w:spacing w:val="-2"/>
        </w:rPr>
        <w:t>问、要求资料</w:t>
      </w:r>
      <w:r>
        <w:t xml:space="preserve"> </w:t>
      </w:r>
      <w:r>
        <w:rPr>
          <w:spacing w:val="-6"/>
        </w:rPr>
        <w:t>或文件、传唤、民事或刑事调查或其他程序披露保密信息）。</w:t>
      </w:r>
    </w:p>
    <w:p w14:paraId="11B33E99">
      <w:pPr>
        <w:spacing w:line="289" w:lineRule="auto"/>
        <w:sectPr>
          <w:footerReference r:id="rId6" w:type="default"/>
          <w:pgSz w:w="11907" w:h="16839"/>
          <w:pgMar w:top="1121" w:right="1381" w:bottom="488" w:left="1597" w:header="0" w:footer="261" w:gutter="0"/>
          <w:cols w:space="720" w:num="1"/>
        </w:sectPr>
      </w:pPr>
    </w:p>
    <w:p w14:paraId="0DFF7091">
      <w:pPr>
        <w:pStyle w:val="2"/>
        <w:spacing w:before="49" w:line="313" w:lineRule="auto"/>
        <w:ind w:right="84" w:firstLine="482"/>
      </w:pPr>
      <w:r>
        <w:rPr>
          <w:spacing w:val="-1"/>
        </w:rPr>
        <w:t>2.7如果乙方拟以本协议第2.6.5条、第2.6.6条为依据作出披露的，应至少于实</w:t>
      </w:r>
      <w:r>
        <w:t xml:space="preserve"> </w:t>
      </w:r>
      <w:r>
        <w:rPr>
          <w:spacing w:val="2"/>
        </w:rPr>
        <w:t>际作出披露行为前[五]个工作日通知甲方，说明其拟根据上述约定披露有关的保密</w:t>
      </w:r>
      <w:r>
        <w:rPr>
          <w:spacing w:val="4"/>
        </w:rPr>
        <w:t xml:space="preserve"> </w:t>
      </w:r>
      <w:r>
        <w:rPr>
          <w:spacing w:val="-2"/>
        </w:rPr>
        <w:t>信息，并就披露对象和披露范围、方式等作出说明。</w:t>
      </w:r>
    </w:p>
    <w:p w14:paraId="3860B19B">
      <w:pPr>
        <w:pStyle w:val="2"/>
        <w:spacing w:before="179" w:line="219" w:lineRule="auto"/>
        <w:ind w:left="483"/>
      </w:pPr>
      <w:r>
        <w:rPr>
          <w:spacing w:val="-3"/>
        </w:rPr>
        <w:t>2.8甲方不保证保密信息的精确性与合理性。</w:t>
      </w:r>
    </w:p>
    <w:p w14:paraId="656E92C0">
      <w:pPr>
        <w:pStyle w:val="2"/>
        <w:spacing w:before="184" w:line="288" w:lineRule="auto"/>
        <w:ind w:left="1" w:right="85" w:firstLine="481"/>
      </w:pPr>
      <w:r>
        <w:rPr>
          <w:spacing w:val="-1"/>
        </w:rPr>
        <w:t>2.9如果乙方得知第三方获得任何保密信息，则应及时书面通知</w:t>
      </w:r>
      <w:r>
        <w:rPr>
          <w:spacing w:val="-2"/>
        </w:rPr>
        <w:t>甲方，并向甲方</w:t>
      </w:r>
      <w:r>
        <w:t xml:space="preserve"> </w:t>
      </w:r>
      <w:r>
        <w:rPr>
          <w:spacing w:val="-4"/>
        </w:rPr>
        <w:t>提供掌握的所有相关情况。</w:t>
      </w:r>
    </w:p>
    <w:p w14:paraId="4957AF72">
      <w:pPr>
        <w:pStyle w:val="2"/>
        <w:spacing w:before="181" w:line="313" w:lineRule="auto"/>
        <w:ind w:right="85" w:firstLine="483"/>
      </w:pPr>
      <w:r>
        <w:rPr>
          <w:spacing w:val="-4"/>
        </w:rPr>
        <w:t>2.10双方一致认同，对于本协议签订及履行过</w:t>
      </w:r>
      <w:r>
        <w:rPr>
          <w:spacing w:val="-5"/>
        </w:rPr>
        <w:t>程中、项目的商谈及合作过程中所</w:t>
      </w:r>
      <w:r>
        <w:t xml:space="preserve"> 接触到的甲方关联公司或相关方的保密信息，</w:t>
      </w:r>
      <w:r>
        <w:rPr>
          <w:spacing w:val="-39"/>
        </w:rPr>
        <w:t xml:space="preserve"> </w:t>
      </w:r>
      <w:r>
        <w:t xml:space="preserve">乙方并应依据本合同约定履行保密义 </w:t>
      </w:r>
      <w:r>
        <w:rPr>
          <w:spacing w:val="-6"/>
        </w:rPr>
        <w:t>务、承担责任。</w:t>
      </w:r>
    </w:p>
    <w:p w14:paraId="7CA59C37">
      <w:pPr>
        <w:pStyle w:val="2"/>
        <w:spacing w:before="183" w:line="324" w:lineRule="auto"/>
        <w:ind w:left="1" w:right="85" w:firstLine="481"/>
      </w:pPr>
      <w:r>
        <w:rPr>
          <w:spacing w:val="2"/>
        </w:rPr>
        <w:t>2.11乙方须保证项目涉及的所有信息系统平台，应按照不低于网络安全等</w:t>
      </w:r>
      <w:r>
        <w:rPr>
          <w:spacing w:val="1"/>
        </w:rPr>
        <w:t>级保</w:t>
      </w:r>
      <w:r>
        <w:t xml:space="preserve"> </w:t>
      </w:r>
      <w:r>
        <w:rPr>
          <w:spacing w:val="2"/>
        </w:rPr>
        <w:t>护三级要求进行加固，该信息系统平台须通过国家网络安全等级保护三级或三级以</w:t>
      </w:r>
      <w:r>
        <w:rPr>
          <w:spacing w:val="7"/>
        </w:rPr>
        <w:t xml:space="preserve"> </w:t>
      </w:r>
      <w:r>
        <w:rPr>
          <w:spacing w:val="-4"/>
        </w:rPr>
        <w:t>上认证，并出具权威部门认证报告，保障该信息系</w:t>
      </w:r>
      <w:r>
        <w:rPr>
          <w:spacing w:val="-5"/>
        </w:rPr>
        <w:t>统平台免受干扰、破坏或未经授权</w:t>
      </w:r>
      <w:r>
        <w:t xml:space="preserve"> </w:t>
      </w:r>
      <w:r>
        <w:rPr>
          <w:spacing w:val="-3"/>
        </w:rPr>
        <w:t>的访问，防止网络数据泄露或者被窃取、篡改：</w:t>
      </w:r>
    </w:p>
    <w:p w14:paraId="7DF131D5">
      <w:pPr>
        <w:pStyle w:val="2"/>
        <w:spacing w:before="180" w:line="290" w:lineRule="auto"/>
        <w:ind w:left="1" w:right="85" w:firstLine="481"/>
      </w:pPr>
      <w:r>
        <w:rPr>
          <w:spacing w:val="-4"/>
        </w:rPr>
        <w:t>2.11.1制定内部安全管理制度和操作规程，确定网络安</w:t>
      </w:r>
      <w:r>
        <w:rPr>
          <w:spacing w:val="-5"/>
        </w:rPr>
        <w:t>全责任人，落实网络安全</w:t>
      </w:r>
      <w:r>
        <w:t xml:space="preserve"> </w:t>
      </w:r>
      <w:r>
        <w:rPr>
          <w:spacing w:val="-11"/>
        </w:rPr>
        <w:t>保护责任；</w:t>
      </w:r>
    </w:p>
    <w:p w14:paraId="191D98CD">
      <w:pPr>
        <w:pStyle w:val="2"/>
        <w:spacing w:before="180" w:line="290" w:lineRule="auto"/>
        <w:ind w:right="94" w:firstLine="482"/>
      </w:pPr>
      <w:r>
        <w:rPr>
          <w:spacing w:val="2"/>
        </w:rPr>
        <w:t>2.11.2采取防范计算机病毒和网络攻击、网络入侵等危害网络安</w:t>
      </w:r>
      <w:r>
        <w:rPr>
          <w:spacing w:val="1"/>
        </w:rPr>
        <w:t>全行为的技术</w:t>
      </w:r>
      <w:r>
        <w:t xml:space="preserve"> </w:t>
      </w:r>
      <w:r>
        <w:rPr>
          <w:spacing w:val="-15"/>
        </w:rPr>
        <w:t>措施；</w:t>
      </w:r>
    </w:p>
    <w:p w14:paraId="1BAE08AC">
      <w:pPr>
        <w:pStyle w:val="2"/>
        <w:spacing w:before="182" w:line="289" w:lineRule="auto"/>
        <w:ind w:left="6" w:right="87" w:firstLine="477"/>
      </w:pPr>
      <w:r>
        <w:rPr>
          <w:spacing w:val="-6"/>
        </w:rPr>
        <w:t>2.11.3采取检测、记录信息系统运行状态、信息安全事件的技术措</w:t>
      </w:r>
      <w:r>
        <w:rPr>
          <w:spacing w:val="-7"/>
        </w:rPr>
        <w:t>施，</w:t>
      </w:r>
      <w:r>
        <w:rPr>
          <w:spacing w:val="-51"/>
        </w:rPr>
        <w:t xml:space="preserve"> </w:t>
      </w:r>
      <w:r>
        <w:rPr>
          <w:spacing w:val="-7"/>
        </w:rPr>
        <w:t>并按照规</w:t>
      </w:r>
      <w:r>
        <w:t xml:space="preserve"> </w:t>
      </w:r>
      <w:r>
        <w:rPr>
          <w:spacing w:val="-5"/>
        </w:rPr>
        <w:t>定留存相关日志不少于六个月；</w:t>
      </w:r>
    </w:p>
    <w:p w14:paraId="149290D5">
      <w:pPr>
        <w:pStyle w:val="2"/>
        <w:spacing w:before="182" w:line="219" w:lineRule="auto"/>
        <w:ind w:left="483"/>
      </w:pPr>
      <w:r>
        <w:rPr>
          <w:spacing w:val="-3"/>
        </w:rPr>
        <w:t>2.11.4采取数据分类、重要数据备份和加密等措施；</w:t>
      </w:r>
    </w:p>
    <w:p w14:paraId="01E4BCD4">
      <w:pPr>
        <w:pStyle w:val="2"/>
        <w:spacing w:before="181" w:line="220" w:lineRule="auto"/>
        <w:ind w:left="483"/>
      </w:pPr>
      <w:r>
        <w:rPr>
          <w:spacing w:val="-2"/>
        </w:rPr>
        <w:t>2.11.5法律、行政法规和行业相关规定的其他义务。</w:t>
      </w:r>
    </w:p>
    <w:p w14:paraId="42536641">
      <w:pPr>
        <w:pStyle w:val="2"/>
        <w:spacing w:before="184" w:line="312" w:lineRule="auto"/>
        <w:ind w:left="13" w:firstLine="470"/>
      </w:pPr>
      <w:r>
        <w:rPr>
          <w:spacing w:val="-4"/>
        </w:rPr>
        <w:t>2.12乙方应具备网络信息安全能力、资质和网</w:t>
      </w:r>
      <w:r>
        <w:rPr>
          <w:spacing w:val="-5"/>
        </w:rPr>
        <w:t>络信息安全管理体系，乙方须通过</w:t>
      </w:r>
      <w:r>
        <w:t xml:space="preserve"> </w:t>
      </w:r>
      <w:r>
        <w:rPr>
          <w:spacing w:val="-4"/>
        </w:rPr>
        <w:t>ISO27001认证，并出具权威部门认证的证书，且合作期间认证</w:t>
      </w:r>
      <w:r>
        <w:rPr>
          <w:spacing w:val="-5"/>
        </w:rPr>
        <w:t>须保持在有效期内，保</w:t>
      </w:r>
      <w:r>
        <w:t xml:space="preserve"> </w:t>
      </w:r>
      <w:r>
        <w:rPr>
          <w:spacing w:val="-9"/>
        </w:rPr>
        <w:t>障信息系统免受干扰、破坏或未经授权的访问，防止网络数据泄露或者被窃取、篡改。</w:t>
      </w:r>
    </w:p>
    <w:p w14:paraId="65F5ECD4">
      <w:pPr>
        <w:pStyle w:val="2"/>
        <w:spacing w:before="183" w:line="324" w:lineRule="auto"/>
        <w:ind w:left="4" w:right="84" w:firstLine="478"/>
      </w:pPr>
      <w:r>
        <w:rPr>
          <w:spacing w:val="-4"/>
        </w:rPr>
        <w:t>2.13乙方须保证项目涉及的所有信息系统平台</w:t>
      </w:r>
      <w:r>
        <w:rPr>
          <w:spacing w:val="-5"/>
        </w:rPr>
        <w:t>不得设置恶意程序、后门；发现其</w:t>
      </w:r>
      <w:r>
        <w:t xml:space="preserve"> </w:t>
      </w:r>
      <w:r>
        <w:rPr>
          <w:spacing w:val="-6"/>
        </w:rPr>
        <w:t>该信息系统平台存在安全缺陷、漏洞等风险时，</w:t>
      </w:r>
      <w:r>
        <w:rPr>
          <w:spacing w:val="-57"/>
        </w:rPr>
        <w:t xml:space="preserve"> </w:t>
      </w:r>
      <w:r>
        <w:rPr>
          <w:spacing w:val="-6"/>
        </w:rPr>
        <w:t>应当立即采取补救措</w:t>
      </w:r>
      <w:r>
        <w:rPr>
          <w:spacing w:val="-7"/>
        </w:rPr>
        <w:t>施，应按规定及</w:t>
      </w:r>
      <w:r>
        <w:t xml:space="preserve"> </w:t>
      </w:r>
      <w:r>
        <w:rPr>
          <w:spacing w:val="-4"/>
        </w:rPr>
        <w:t>时告知甲方。乙方应当对该信息系统平台提供安</w:t>
      </w:r>
      <w:r>
        <w:rPr>
          <w:spacing w:val="-5"/>
        </w:rPr>
        <w:t>全维护；在规定或者合同约定的期限</w:t>
      </w:r>
      <w:r>
        <w:t xml:space="preserve"> </w:t>
      </w:r>
      <w:r>
        <w:rPr>
          <w:spacing w:val="-4"/>
        </w:rPr>
        <w:t>内，不得终止提供安全维护。</w:t>
      </w:r>
    </w:p>
    <w:p w14:paraId="6B35E686">
      <w:pPr>
        <w:pStyle w:val="2"/>
        <w:spacing w:before="180" w:line="290" w:lineRule="auto"/>
        <w:ind w:left="20" w:right="92" w:firstLine="463"/>
      </w:pPr>
      <w:r>
        <w:rPr>
          <w:spacing w:val="2"/>
        </w:rPr>
        <w:t>2.14乙方应当确保项目涉及的所有信息系统平台具有支持业务稳定、持续</w:t>
      </w:r>
      <w:r>
        <w:rPr>
          <w:spacing w:val="1"/>
        </w:rPr>
        <w:t>运行</w:t>
      </w:r>
      <w:r>
        <w:t xml:space="preserve"> </w:t>
      </w:r>
      <w:r>
        <w:rPr>
          <w:spacing w:val="-2"/>
        </w:rPr>
        <w:t>的性能，并保证安全技术措施同步规划、同步建</w:t>
      </w:r>
      <w:r>
        <w:rPr>
          <w:spacing w:val="-3"/>
        </w:rPr>
        <w:t>设、同步使用。</w:t>
      </w:r>
    </w:p>
    <w:p w14:paraId="58269060">
      <w:pPr>
        <w:spacing w:line="290" w:lineRule="auto"/>
        <w:sectPr>
          <w:footerReference r:id="rId7" w:type="default"/>
          <w:pgSz w:w="11907" w:h="16839"/>
          <w:pgMar w:top="1121" w:right="1500" w:bottom="488" w:left="1597" w:header="0" w:footer="261" w:gutter="0"/>
          <w:cols w:space="720" w:num="1"/>
        </w:sectPr>
      </w:pPr>
    </w:p>
    <w:p w14:paraId="05D2C555">
      <w:pPr>
        <w:pStyle w:val="2"/>
        <w:spacing w:before="47" w:line="313" w:lineRule="auto"/>
        <w:ind w:right="207" w:firstLine="481"/>
      </w:pPr>
      <w:r>
        <w:rPr>
          <w:spacing w:val="-4"/>
        </w:rPr>
        <w:t>2.15乙方应当制定网络安全事件应急预案</w:t>
      </w:r>
      <w:r>
        <w:rPr>
          <w:spacing w:val="-5"/>
        </w:rPr>
        <w:t>，及时处置系统漏洞、计算机病毒、网</w:t>
      </w:r>
      <w:r>
        <w:t xml:space="preserve"> </w:t>
      </w:r>
      <w:r>
        <w:rPr>
          <w:spacing w:val="-7"/>
        </w:rPr>
        <w:t>络攻击、网络入侵等安全风险；</w:t>
      </w:r>
      <w:r>
        <w:rPr>
          <w:spacing w:val="-24"/>
        </w:rPr>
        <w:t xml:space="preserve"> </w:t>
      </w:r>
      <w:r>
        <w:rPr>
          <w:spacing w:val="-7"/>
        </w:rPr>
        <w:t>发生危害网络安全的事件时，立即启动应急预案，采</w:t>
      </w:r>
      <w:r>
        <w:t xml:space="preserve"> </w:t>
      </w:r>
      <w:r>
        <w:rPr>
          <w:spacing w:val="-2"/>
        </w:rPr>
        <w:t>取相应的补救措施，并按照规定向有关主管部门报告。</w:t>
      </w:r>
    </w:p>
    <w:p w14:paraId="30D72D94">
      <w:pPr>
        <w:pStyle w:val="2"/>
        <w:spacing w:before="183" w:line="289" w:lineRule="auto"/>
        <w:ind w:left="1" w:right="207" w:firstLine="480"/>
      </w:pPr>
      <w:r>
        <w:rPr>
          <w:spacing w:val="-4"/>
        </w:rPr>
        <w:t>2.16乙方开展网络安全认证、检测、风险</w:t>
      </w:r>
      <w:r>
        <w:rPr>
          <w:spacing w:val="-5"/>
        </w:rPr>
        <w:t>评估的活动，向社会发布系统漏洞、计</w:t>
      </w:r>
      <w:r>
        <w:t xml:space="preserve"> </w:t>
      </w:r>
      <w:r>
        <w:rPr>
          <w:spacing w:val="-1"/>
        </w:rPr>
        <w:t>算机病毒、网络攻击、网络侵入等网络安全信</w:t>
      </w:r>
      <w:r>
        <w:rPr>
          <w:spacing w:val="-2"/>
        </w:rPr>
        <w:t>息，应当遵守国家有关规定。</w:t>
      </w:r>
    </w:p>
    <w:p w14:paraId="7D4213D1">
      <w:pPr>
        <w:pStyle w:val="2"/>
        <w:spacing w:before="179" w:line="313" w:lineRule="auto"/>
        <w:ind w:right="205" w:firstLine="481"/>
      </w:pPr>
      <w:r>
        <w:rPr>
          <w:spacing w:val="-6"/>
        </w:rPr>
        <w:t>2.17乙方不得收集与其提供的服务无关的个人、企业信息</w:t>
      </w:r>
      <w:r>
        <w:rPr>
          <w:spacing w:val="-7"/>
        </w:rPr>
        <w:t>，</w:t>
      </w:r>
      <w:r>
        <w:rPr>
          <w:spacing w:val="-53"/>
        </w:rPr>
        <w:t xml:space="preserve"> </w:t>
      </w:r>
      <w:r>
        <w:rPr>
          <w:spacing w:val="-7"/>
        </w:rPr>
        <w:t>不得违反法律、行政</w:t>
      </w:r>
      <w:r>
        <w:t xml:space="preserve"> </w:t>
      </w:r>
      <w:r>
        <w:rPr>
          <w:spacing w:val="-7"/>
        </w:rPr>
        <w:t>法规、行业规定和双方的约定收集、使用个人、企业</w:t>
      </w:r>
      <w:r>
        <w:rPr>
          <w:spacing w:val="-8"/>
        </w:rPr>
        <w:t>信息， 并应当依照法律、行政法</w:t>
      </w:r>
      <w:r>
        <w:t xml:space="preserve"> </w:t>
      </w:r>
      <w:r>
        <w:rPr>
          <w:spacing w:val="-2"/>
        </w:rPr>
        <w:t>规、行业规定和与甲方的约定，处理其保存的个人、企业信息。</w:t>
      </w:r>
    </w:p>
    <w:p w14:paraId="52C1B535">
      <w:pPr>
        <w:pStyle w:val="2"/>
        <w:spacing w:before="182" w:line="289" w:lineRule="auto"/>
        <w:ind w:left="5" w:right="204" w:firstLine="477"/>
      </w:pPr>
      <w:r>
        <w:rPr>
          <w:spacing w:val="-4"/>
        </w:rPr>
        <w:t>2.18乙方应当积极配合网信部门、甲方和其他</w:t>
      </w:r>
      <w:r>
        <w:rPr>
          <w:spacing w:val="-5"/>
        </w:rPr>
        <w:t>有关部门的监督检查，并根据检查</w:t>
      </w:r>
      <w:r>
        <w:t xml:space="preserve"> </w:t>
      </w:r>
      <w:r>
        <w:rPr>
          <w:spacing w:val="-7"/>
        </w:rPr>
        <w:t>结果配合整改。</w:t>
      </w:r>
    </w:p>
    <w:p w14:paraId="30117569">
      <w:pPr>
        <w:pStyle w:val="2"/>
        <w:spacing w:before="182" w:line="220" w:lineRule="auto"/>
        <w:ind w:left="482"/>
        <w:outlineLvl w:val="1"/>
      </w:pPr>
      <w:r>
        <w:rPr>
          <w:b/>
          <w:bCs/>
          <w:spacing w:val="-3"/>
        </w:rPr>
        <w:t>第三条</w:t>
      </w:r>
      <w:r>
        <w:rPr>
          <w:spacing w:val="-3"/>
        </w:rPr>
        <w:t xml:space="preserve"> </w:t>
      </w:r>
      <w:r>
        <w:rPr>
          <w:b/>
          <w:bCs/>
          <w:spacing w:val="-3"/>
        </w:rPr>
        <w:t>违约责任</w:t>
      </w:r>
    </w:p>
    <w:p w14:paraId="18A83CCE">
      <w:pPr>
        <w:pStyle w:val="2"/>
        <w:spacing w:before="181" w:line="359" w:lineRule="auto"/>
        <w:ind w:right="203" w:firstLine="503"/>
        <w:jc w:val="both"/>
      </w:pPr>
      <w:r>
        <w:rPr>
          <w:spacing w:val="-5"/>
        </w:rPr>
        <w:t>乙方对保密信息在保密期内发生的被盗、不慎泄露、或其他有</w:t>
      </w:r>
      <w:r>
        <w:rPr>
          <w:spacing w:val="-6"/>
        </w:rPr>
        <w:t>损保密信息保密性</w:t>
      </w:r>
      <w:r>
        <w:t xml:space="preserve"> </w:t>
      </w:r>
      <w:r>
        <w:rPr>
          <w:spacing w:val="-1"/>
        </w:rPr>
        <w:t>的事件承担全部责任，因此造成甲方损失的，乙方应向甲方支付项目合同金额20%的</w:t>
      </w:r>
      <w:r>
        <w:t xml:space="preserve"> </w:t>
      </w:r>
      <w:r>
        <w:rPr>
          <w:spacing w:val="2"/>
        </w:rPr>
        <w:t>违约金并赔偿甲方因此受到的损失。乙方未履行或未完全履行本协议项下的条款均</w:t>
      </w:r>
      <w:r>
        <w:rPr>
          <w:spacing w:val="8"/>
        </w:rPr>
        <w:t xml:space="preserve"> </w:t>
      </w:r>
      <w:r>
        <w:rPr>
          <w:spacing w:val="-4"/>
        </w:rPr>
        <w:t>构成违约，乙方应赔偿因此而给甲方造成的一切损失，包</w:t>
      </w:r>
      <w:r>
        <w:rPr>
          <w:spacing w:val="-5"/>
        </w:rPr>
        <w:t>括但不限于甲方因调查违约</w:t>
      </w:r>
      <w:r>
        <w:t xml:space="preserve"> </w:t>
      </w:r>
      <w:r>
        <w:rPr>
          <w:spacing w:val="-4"/>
        </w:rPr>
        <w:t>行为而支付的合理费用。</w:t>
      </w:r>
    </w:p>
    <w:p w14:paraId="1F92B05B">
      <w:pPr>
        <w:pStyle w:val="2"/>
        <w:spacing w:before="2" w:line="312" w:lineRule="auto"/>
        <w:ind w:left="3" w:right="204" w:firstLine="478"/>
      </w:pPr>
      <w:r>
        <w:rPr>
          <w:b/>
          <w:bCs/>
          <w:spacing w:val="-8"/>
        </w:rPr>
        <w:t>第四条</w:t>
      </w:r>
      <w:r>
        <w:rPr>
          <w:spacing w:val="48"/>
        </w:rPr>
        <w:t xml:space="preserve"> </w:t>
      </w:r>
      <w:r>
        <w:rPr>
          <w:spacing w:val="-8"/>
        </w:rPr>
        <w:t>甲方在履行本协议的任何条款时，如有放松、放弃或迟延，</w:t>
      </w:r>
      <w:r>
        <w:rPr>
          <w:spacing w:val="52"/>
        </w:rPr>
        <w:t xml:space="preserve"> </w:t>
      </w:r>
      <w:r>
        <w:rPr>
          <w:spacing w:val="-8"/>
        </w:rPr>
        <w:t>均不构成对</w:t>
      </w:r>
      <w:r>
        <w:t xml:space="preserve"> </w:t>
      </w:r>
      <w:r>
        <w:rPr>
          <w:spacing w:val="-4"/>
        </w:rPr>
        <w:t>甲方在本协议下任何权利的不利影响或限制。如</w:t>
      </w:r>
      <w:r>
        <w:rPr>
          <w:spacing w:val="-5"/>
        </w:rPr>
        <w:t>果甲方对某一违约行为免予追究，并</w:t>
      </w:r>
      <w:r>
        <w:t xml:space="preserve"> </w:t>
      </w:r>
      <w:r>
        <w:rPr>
          <w:spacing w:val="-2"/>
        </w:rPr>
        <w:t>不构成放弃追究乙方随后或持续违约行为的</w:t>
      </w:r>
      <w:r>
        <w:rPr>
          <w:spacing w:val="-3"/>
        </w:rPr>
        <w:t>权利。</w:t>
      </w:r>
    </w:p>
    <w:p w14:paraId="25DF44DB">
      <w:pPr>
        <w:pStyle w:val="2"/>
        <w:spacing w:before="183" w:line="220" w:lineRule="auto"/>
        <w:ind w:left="482"/>
      </w:pPr>
      <w:r>
        <w:rPr>
          <w:b/>
          <w:bCs/>
          <w:spacing w:val="-3"/>
        </w:rPr>
        <w:t>第五条</w:t>
      </w:r>
      <w:r>
        <w:rPr>
          <w:spacing w:val="-3"/>
        </w:rPr>
        <w:t xml:space="preserve"> </w:t>
      </w:r>
      <w:r>
        <w:rPr>
          <w:b/>
          <w:bCs/>
          <w:spacing w:val="-3"/>
        </w:rPr>
        <w:t>法律适用和争议解决</w:t>
      </w:r>
    </w:p>
    <w:p w14:paraId="5013DBB4">
      <w:pPr>
        <w:pStyle w:val="2"/>
        <w:spacing w:before="180" w:line="219" w:lineRule="auto"/>
        <w:ind w:left="484"/>
      </w:pPr>
      <w:r>
        <w:rPr>
          <w:spacing w:val="-8"/>
        </w:rPr>
        <w:t>5.1本协议适用中华人民共和国法律（不含香港、澳门特别行政区及台湾</w:t>
      </w:r>
      <w:r>
        <w:rPr>
          <w:spacing w:val="-9"/>
        </w:rPr>
        <w:t>地区）。</w:t>
      </w:r>
    </w:p>
    <w:p w14:paraId="6E34BE7C">
      <w:pPr>
        <w:pStyle w:val="2"/>
        <w:spacing w:before="183" w:line="313" w:lineRule="auto"/>
        <w:ind w:left="3" w:right="125" w:firstLine="480"/>
      </w:pPr>
      <w:r>
        <w:rPr>
          <w:spacing w:val="1"/>
        </w:rPr>
        <w:t>5.2所有因本协议引起的或与本协议有关的任何争议将通过双方友好协商解决。</w:t>
      </w:r>
      <w:r>
        <w:t xml:space="preserve"> </w:t>
      </w:r>
      <w:r>
        <w:rPr>
          <w:spacing w:val="-1"/>
        </w:rPr>
        <w:t>如果双方不能通过友好协商解决争议，则任何一方均可采取下述第[1]种争</w:t>
      </w:r>
      <w:r>
        <w:rPr>
          <w:spacing w:val="-2"/>
        </w:rPr>
        <w:t>议解决方</w:t>
      </w:r>
      <w:r>
        <w:t xml:space="preserve"> </w:t>
      </w:r>
      <w:r>
        <w:rPr>
          <w:spacing w:val="-18"/>
        </w:rPr>
        <w:t>式：</w:t>
      </w:r>
    </w:p>
    <w:p w14:paraId="7DD52601">
      <w:pPr>
        <w:pStyle w:val="2"/>
        <w:spacing w:before="177" w:line="313" w:lineRule="auto"/>
        <w:ind w:right="204" w:firstLine="485"/>
      </w:pPr>
      <w:r>
        <w:rPr>
          <w:spacing w:val="-1"/>
        </w:rPr>
        <w:t>（1）将该争议提交[中国国际经济贸易]仲裁委员会，按</w:t>
      </w:r>
      <w:r>
        <w:rPr>
          <w:spacing w:val="-2"/>
        </w:rPr>
        <w:t>照申请仲裁时该会的仲</w:t>
      </w:r>
      <w:r>
        <w:t xml:space="preserve"> </w:t>
      </w:r>
      <w:r>
        <w:rPr>
          <w:spacing w:val="-7"/>
        </w:rPr>
        <w:t>裁规则进行仲裁。仲裁在[北京]进行。仲裁语言为中文。仲裁裁决是终局的，</w:t>
      </w:r>
      <w:r>
        <w:rPr>
          <w:spacing w:val="-17"/>
        </w:rPr>
        <w:t xml:space="preserve"> </w:t>
      </w:r>
      <w:r>
        <w:rPr>
          <w:spacing w:val="-7"/>
        </w:rPr>
        <w:t>对双方</w:t>
      </w:r>
      <w:r>
        <w:t xml:space="preserve"> </w:t>
      </w:r>
      <w:r>
        <w:rPr>
          <w:spacing w:val="-3"/>
        </w:rPr>
        <w:t>均有约束力。仲裁费用由败诉方承担。</w:t>
      </w:r>
    </w:p>
    <w:p w14:paraId="4B5B51FD">
      <w:pPr>
        <w:pStyle w:val="2"/>
        <w:spacing w:before="183" w:line="219" w:lineRule="auto"/>
        <w:ind w:left="486"/>
      </w:pPr>
      <w:r>
        <w:rPr>
          <w:spacing w:val="-4"/>
        </w:rPr>
        <w:t>（2）向[</w:t>
      </w:r>
      <w:r>
        <w:rPr>
          <w:spacing w:val="47"/>
        </w:rPr>
        <w:t xml:space="preserve"> </w:t>
      </w:r>
      <w:r>
        <w:rPr>
          <w:spacing w:val="-4"/>
        </w:rPr>
        <w:t>甲方所在地 ]有管辖权的人民法院起诉。</w:t>
      </w:r>
    </w:p>
    <w:p w14:paraId="2D4ED43F">
      <w:pPr>
        <w:pStyle w:val="2"/>
        <w:spacing w:before="181" w:line="219" w:lineRule="auto"/>
        <w:jc w:val="right"/>
      </w:pPr>
      <w:r>
        <w:rPr>
          <w:spacing w:val="-2"/>
        </w:rPr>
        <w:t>5.3仲裁或诉讼进行过程中，双方将继续履行本协议未涉仲裁或诉讼的</w:t>
      </w:r>
      <w:r>
        <w:rPr>
          <w:spacing w:val="-3"/>
        </w:rPr>
        <w:t>其它部分。</w:t>
      </w:r>
    </w:p>
    <w:p w14:paraId="74120BC6">
      <w:pPr>
        <w:pStyle w:val="2"/>
        <w:spacing w:before="183" w:line="220" w:lineRule="auto"/>
        <w:ind w:left="482"/>
        <w:outlineLvl w:val="1"/>
      </w:pPr>
      <w:r>
        <w:rPr>
          <w:b/>
          <w:bCs/>
          <w:spacing w:val="-3"/>
        </w:rPr>
        <w:t>第六条</w:t>
      </w:r>
      <w:r>
        <w:rPr>
          <w:spacing w:val="-3"/>
        </w:rPr>
        <w:t xml:space="preserve"> </w:t>
      </w:r>
      <w:r>
        <w:rPr>
          <w:b/>
          <w:bCs/>
          <w:spacing w:val="-3"/>
        </w:rPr>
        <w:t>协议生效及其他</w:t>
      </w:r>
    </w:p>
    <w:p w14:paraId="72FCE681">
      <w:pPr>
        <w:spacing w:line="220" w:lineRule="auto"/>
        <w:sectPr>
          <w:footerReference r:id="rId8" w:type="default"/>
          <w:pgSz w:w="11907" w:h="16839"/>
          <w:pgMar w:top="1121" w:right="1381" w:bottom="488" w:left="1598" w:header="0" w:footer="261" w:gutter="0"/>
          <w:cols w:space="720" w:num="1"/>
        </w:sectPr>
      </w:pPr>
    </w:p>
    <w:p w14:paraId="71CDC513">
      <w:pPr>
        <w:pStyle w:val="2"/>
        <w:spacing w:before="48" w:line="313" w:lineRule="auto"/>
        <w:ind w:firstLine="480"/>
      </w:pPr>
      <w:r>
        <w:rPr>
          <w:spacing w:val="1"/>
        </w:rPr>
        <w:t>6.1本协议自双方于签字盖章之日起生效。有效期为项目合同履行完后[10]年。</w:t>
      </w:r>
      <w:r>
        <w:rPr>
          <w:spacing w:val="7"/>
        </w:rPr>
        <w:t xml:space="preserve"> </w:t>
      </w:r>
      <w:r>
        <w:rPr>
          <w:spacing w:val="2"/>
        </w:rPr>
        <w:t>本协议签署前，甲方已经向乙方提供或披露的本协议范围内的保密信息也受本协议</w:t>
      </w:r>
      <w:r>
        <w:rPr>
          <w:spacing w:val="7"/>
        </w:rPr>
        <w:t xml:space="preserve"> </w:t>
      </w:r>
      <w:r>
        <w:rPr>
          <w:spacing w:val="-2"/>
        </w:rPr>
        <w:t>约束，此时本协议于该等保密信息提供或披露时发生效力。</w:t>
      </w:r>
    </w:p>
    <w:p w14:paraId="51644171">
      <w:pPr>
        <w:pStyle w:val="2"/>
        <w:spacing w:before="180" w:line="219" w:lineRule="auto"/>
        <w:ind w:left="481"/>
      </w:pPr>
      <w:r>
        <w:rPr>
          <w:spacing w:val="-1"/>
        </w:rPr>
        <w:t>6.2本协议一式[肆]份，甲乙双方各执[贰]份</w:t>
      </w:r>
      <w:r>
        <w:rPr>
          <w:spacing w:val="-2"/>
        </w:rPr>
        <w:t>，具有同等法律效力。</w:t>
      </w:r>
    </w:p>
    <w:p w14:paraId="0A8FC8EC">
      <w:pPr>
        <w:pStyle w:val="2"/>
        <w:spacing w:before="184" w:line="288" w:lineRule="auto"/>
        <w:ind w:right="87" w:firstLine="481"/>
      </w:pPr>
      <w:r>
        <w:rPr>
          <w:spacing w:val="-1"/>
        </w:rPr>
        <w:t>6.3如果本协议的任何条款在任何时候变成不合法、无效或不可强</w:t>
      </w:r>
      <w:r>
        <w:rPr>
          <w:spacing w:val="-2"/>
        </w:rPr>
        <w:t>制执行而不从</w:t>
      </w:r>
      <w:r>
        <w:t xml:space="preserve"> </w:t>
      </w:r>
      <w:r>
        <w:rPr>
          <w:spacing w:val="-2"/>
        </w:rPr>
        <w:t>根本上影响本协议的效力时，本协议的其它条款不受影响。</w:t>
      </w:r>
    </w:p>
    <w:p w14:paraId="66B7B29D">
      <w:pPr>
        <w:pStyle w:val="2"/>
        <w:spacing w:before="184" w:line="289" w:lineRule="auto"/>
        <w:ind w:left="23" w:right="86" w:firstLine="458"/>
      </w:pPr>
      <w:r>
        <w:rPr>
          <w:spacing w:val="-1"/>
        </w:rPr>
        <w:t>6.4本协议替代此前双方所有关于本协议事项的口头或书面的纪要</w:t>
      </w:r>
      <w:r>
        <w:rPr>
          <w:spacing w:val="-2"/>
        </w:rPr>
        <w:t>、备忘录、合</w:t>
      </w:r>
      <w:r>
        <w:t xml:space="preserve"> </w:t>
      </w:r>
      <w:r>
        <w:rPr>
          <w:spacing w:val="-11"/>
        </w:rPr>
        <w:t>同和协议。</w:t>
      </w:r>
    </w:p>
    <w:p w14:paraId="50C72E48">
      <w:pPr>
        <w:pStyle w:val="2"/>
        <w:spacing w:before="180" w:line="289" w:lineRule="auto"/>
        <w:ind w:left="3" w:right="87" w:firstLine="478"/>
      </w:pPr>
      <w:r>
        <w:rPr>
          <w:spacing w:val="-1"/>
        </w:rPr>
        <w:t>6.5文书的通知与送达。双方一致确认并同意如下通讯联系方式和</w:t>
      </w:r>
      <w:r>
        <w:rPr>
          <w:spacing w:val="-2"/>
        </w:rPr>
        <w:t>地址为各方履</w:t>
      </w:r>
      <w:r>
        <w:t xml:space="preserve"> </w:t>
      </w:r>
      <w:r>
        <w:rPr>
          <w:spacing w:val="-2"/>
        </w:rPr>
        <w:t>行本协议、解决协议争议时接收对方文件信函或法律文书的送达地址。</w:t>
      </w:r>
    </w:p>
    <w:p w14:paraId="46262B4A">
      <w:pPr>
        <w:pStyle w:val="2"/>
        <w:spacing w:before="183" w:line="290" w:lineRule="auto"/>
        <w:ind w:left="3" w:right="87" w:firstLine="478"/>
      </w:pPr>
      <w:r>
        <w:rPr>
          <w:spacing w:val="-1"/>
        </w:rPr>
        <w:t>6.5.1上述送达地址和联系方式的适用期为第一本协议履行完毕，第</w:t>
      </w:r>
      <w:r>
        <w:rPr>
          <w:spacing w:val="-2"/>
        </w:rPr>
        <w:t>二司法程序</w:t>
      </w:r>
      <w:r>
        <w:t xml:space="preserve"> </w:t>
      </w:r>
      <w:r>
        <w:rPr>
          <w:spacing w:val="-11"/>
        </w:rPr>
        <w:t>终结。</w:t>
      </w:r>
    </w:p>
    <w:p w14:paraId="7BB11D48">
      <w:pPr>
        <w:pStyle w:val="2"/>
        <w:spacing w:before="182" w:line="288" w:lineRule="auto"/>
        <w:ind w:left="41" w:right="87" w:firstLine="440"/>
      </w:pPr>
      <w:r>
        <w:rPr>
          <w:spacing w:val="-1"/>
        </w:rPr>
        <w:t>6.5.2任何一方在适用期内变更约定送达地址和联系方式的，应在变</w:t>
      </w:r>
      <w:r>
        <w:rPr>
          <w:spacing w:val="-2"/>
        </w:rPr>
        <w:t>更之日起两</w:t>
      </w:r>
      <w:r>
        <w:t xml:space="preserve"> </w:t>
      </w:r>
      <w:r>
        <w:rPr>
          <w:spacing w:val="-7"/>
        </w:rPr>
        <w:t>日内以书面方式通知到对方。</w:t>
      </w:r>
    </w:p>
    <w:p w14:paraId="6D2D24DF">
      <w:pPr>
        <w:pStyle w:val="2"/>
        <w:spacing w:before="185" w:line="359" w:lineRule="auto"/>
        <w:ind w:right="86" w:firstLine="480"/>
        <w:jc w:val="both"/>
      </w:pPr>
      <w:r>
        <w:rPr>
          <w:spacing w:val="-1"/>
        </w:rPr>
        <w:t>6.5.3双方均承诺：上述约定的送达地址真实有效，如有错误，或者</w:t>
      </w:r>
      <w:r>
        <w:rPr>
          <w:spacing w:val="-2"/>
        </w:rPr>
        <w:t>变更后未在</w:t>
      </w:r>
      <w:r>
        <w:t xml:space="preserve"> </w:t>
      </w:r>
      <w:r>
        <w:rPr>
          <w:spacing w:val="2"/>
        </w:rPr>
        <w:t>约定时间通知到对方，导致文件信函或者法律文书送达不能的法律后果由责任方承</w:t>
      </w:r>
      <w:r>
        <w:rPr>
          <w:spacing w:val="7"/>
        </w:rPr>
        <w:t xml:space="preserve"> </w:t>
      </w:r>
      <w:r>
        <w:rPr>
          <w:spacing w:val="-12"/>
        </w:rPr>
        <w:t>担。</w:t>
      </w:r>
    </w:p>
    <w:p w14:paraId="4647BA11">
      <w:pPr>
        <w:pStyle w:val="2"/>
        <w:spacing w:before="1" w:line="359" w:lineRule="auto"/>
        <w:ind w:left="1" w:right="86" w:firstLine="479"/>
        <w:jc w:val="both"/>
      </w:pPr>
      <w:r>
        <w:rPr>
          <w:spacing w:val="-1"/>
        </w:rPr>
        <w:t>6.5.4特别提示：任何一方通过直接送达、邮寄送达或者电子信函方</w:t>
      </w:r>
      <w:r>
        <w:rPr>
          <w:spacing w:val="-2"/>
        </w:rPr>
        <w:t>式发出的信</w:t>
      </w:r>
      <w:r>
        <w:t xml:space="preserve"> </w:t>
      </w:r>
      <w:r>
        <w:rPr>
          <w:spacing w:val="-4"/>
        </w:rPr>
        <w:t>函或者法律文书，在到达双方确认的上述住所地</w:t>
      </w:r>
      <w:r>
        <w:rPr>
          <w:spacing w:val="-5"/>
        </w:rPr>
        <w:t>、通讯地址、电子信箱、指定收件人</w:t>
      </w:r>
      <w:r>
        <w:t xml:space="preserve"> </w:t>
      </w:r>
      <w:r>
        <w:rPr>
          <w:spacing w:val="-4"/>
        </w:rPr>
        <w:t>等任一地址或者人员时（即使被拒绝签收或者邮</w:t>
      </w:r>
      <w:r>
        <w:rPr>
          <w:spacing w:val="-5"/>
        </w:rPr>
        <w:t>寄被退回）均视为已经送达，拒绝签</w:t>
      </w:r>
      <w:r>
        <w:t xml:space="preserve"> </w:t>
      </w:r>
      <w:r>
        <w:rPr>
          <w:spacing w:val="-3"/>
        </w:rPr>
        <w:t>收之日或者邮寄被退回之日应视为送达之日。</w:t>
      </w:r>
    </w:p>
    <w:p w14:paraId="22FD397A">
      <w:pPr>
        <w:pStyle w:val="2"/>
        <w:spacing w:before="1" w:line="220" w:lineRule="auto"/>
        <w:ind w:left="481"/>
      </w:pPr>
      <w:r>
        <w:rPr>
          <w:spacing w:val="-2"/>
        </w:rPr>
        <w:t>6.5.5双方联系方式</w:t>
      </w:r>
    </w:p>
    <w:p w14:paraId="09A15804">
      <w:pPr>
        <w:pStyle w:val="2"/>
        <w:spacing w:before="178" w:line="220" w:lineRule="auto"/>
        <w:ind w:left="510"/>
      </w:pPr>
      <w:r>
        <w:rPr>
          <w:spacing w:val="-3"/>
        </w:rPr>
        <w:t>甲方：中国铁塔股份有限公司</w:t>
      </w:r>
    </w:p>
    <w:p w14:paraId="13281AC8">
      <w:pPr>
        <w:pStyle w:val="2"/>
        <w:spacing w:before="182" w:line="220" w:lineRule="auto"/>
        <w:ind w:left="479"/>
      </w:pPr>
      <w:r>
        <w:t>地址：[北京市海淀区东冉北街9号院北区14号</w:t>
      </w:r>
      <w:r>
        <w:rPr>
          <w:spacing w:val="-1"/>
        </w:rPr>
        <w:t>楼-1至3层101]</w:t>
      </w:r>
    </w:p>
    <w:p w14:paraId="0522E9BB">
      <w:pPr>
        <w:pStyle w:val="2"/>
        <w:spacing w:before="179" w:line="222" w:lineRule="auto"/>
        <w:ind w:left="480"/>
      </w:pPr>
      <w:r>
        <w:rPr>
          <w:spacing w:val="-2"/>
        </w:rPr>
        <w:t>联系人：[</w:t>
      </w:r>
      <w:r>
        <w:rPr>
          <w:rFonts w:hint="eastAsia"/>
          <w:spacing w:val="-2"/>
          <w:lang w:val="en-US" w:eastAsia="zh-CN"/>
        </w:rPr>
        <w:t xml:space="preserve">  </w:t>
      </w:r>
      <w:r>
        <w:rPr>
          <w:spacing w:val="-2"/>
        </w:rPr>
        <w:t>]</w:t>
      </w:r>
    </w:p>
    <w:p w14:paraId="1A8AF818">
      <w:pPr>
        <w:pStyle w:val="2"/>
        <w:spacing w:before="180" w:line="222" w:lineRule="auto"/>
        <w:ind w:left="508"/>
      </w:pPr>
      <w:r>
        <w:rPr>
          <w:spacing w:val="-3"/>
        </w:rPr>
        <w:t>电话：[</w:t>
      </w:r>
      <w:r>
        <w:rPr>
          <w:rFonts w:hint="eastAsia"/>
          <w:spacing w:val="-3"/>
          <w:lang w:val="en-US" w:eastAsia="zh-CN"/>
        </w:rPr>
        <w:t xml:space="preserve">  </w:t>
      </w:r>
      <w:r>
        <w:rPr>
          <w:spacing w:val="-3"/>
        </w:rPr>
        <w:t>]</w:t>
      </w:r>
    </w:p>
    <w:p w14:paraId="2C54093E">
      <w:pPr>
        <w:pStyle w:val="2"/>
        <w:spacing w:before="177" w:line="220" w:lineRule="auto"/>
        <w:ind w:left="497"/>
      </w:pPr>
      <w:r>
        <w:rPr>
          <w:spacing w:val="-3"/>
        </w:rPr>
        <w:t>邮编：[</w:t>
      </w:r>
      <w:r>
        <w:rPr>
          <w:rFonts w:hint="eastAsia"/>
          <w:spacing w:val="-3"/>
          <w:lang w:val="en-US" w:eastAsia="zh-CN"/>
        </w:rPr>
        <w:t xml:space="preserve"> </w:t>
      </w:r>
      <w:r>
        <w:rPr>
          <w:spacing w:val="-3"/>
        </w:rPr>
        <w:t>]</w:t>
      </w:r>
    </w:p>
    <w:p w14:paraId="44CB4380">
      <w:pPr>
        <w:pStyle w:val="2"/>
        <w:spacing w:before="183" w:line="219" w:lineRule="auto"/>
        <w:ind w:left="503"/>
      </w:pPr>
      <w:r>
        <w:rPr>
          <w:spacing w:val="-1"/>
        </w:rPr>
        <w:t>乙方：[</w:t>
      </w:r>
      <w:r>
        <w:rPr>
          <w:rFonts w:hint="eastAsia"/>
          <w:spacing w:val="-1"/>
          <w:lang w:val="en-US" w:eastAsia="zh-CN"/>
        </w:rPr>
        <w:t xml:space="preserve"> </w:t>
      </w:r>
      <w:r>
        <w:rPr>
          <w:spacing w:val="-1"/>
        </w:rPr>
        <w:t>]</w:t>
      </w:r>
    </w:p>
    <w:p w14:paraId="2243123B">
      <w:pPr>
        <w:pStyle w:val="2"/>
        <w:spacing w:before="180" w:line="219" w:lineRule="auto"/>
        <w:ind w:left="479"/>
      </w:pPr>
      <w:r>
        <w:t xml:space="preserve">地址：[ </w:t>
      </w:r>
      <w:r>
        <w:rPr>
          <w:rFonts w:hint="eastAsia"/>
          <w:lang w:val="en-US" w:eastAsia="zh-CN"/>
        </w:rPr>
        <w:t xml:space="preserve"> </w:t>
      </w:r>
      <w:r>
        <w:t>]</w:t>
      </w:r>
    </w:p>
    <w:p w14:paraId="071FCC19">
      <w:pPr>
        <w:pStyle w:val="2"/>
        <w:spacing w:before="183" w:line="220" w:lineRule="auto"/>
        <w:ind w:left="480"/>
      </w:pPr>
      <w:r>
        <w:rPr>
          <w:spacing w:val="-2"/>
        </w:rPr>
        <w:t xml:space="preserve">联系人：[ </w:t>
      </w:r>
      <w:r>
        <w:rPr>
          <w:rFonts w:hint="eastAsia"/>
          <w:spacing w:val="-2"/>
          <w:lang w:val="en-US" w:eastAsia="zh-CN"/>
        </w:rPr>
        <w:t xml:space="preserve"> </w:t>
      </w:r>
      <w:r>
        <w:rPr>
          <w:spacing w:val="25"/>
        </w:rPr>
        <w:t xml:space="preserve"> </w:t>
      </w:r>
      <w:r>
        <w:rPr>
          <w:spacing w:val="-2"/>
        </w:rPr>
        <w:t>]</w:t>
      </w:r>
    </w:p>
    <w:p w14:paraId="5ED25751">
      <w:pPr>
        <w:pStyle w:val="2"/>
        <w:spacing w:before="180" w:line="222" w:lineRule="auto"/>
        <w:ind w:left="508"/>
      </w:pPr>
      <w:r>
        <w:rPr>
          <w:spacing w:val="-3"/>
        </w:rPr>
        <w:t>电话：[</w:t>
      </w:r>
      <w:r>
        <w:rPr>
          <w:spacing w:val="28"/>
        </w:rPr>
        <w:t xml:space="preserve"> </w:t>
      </w:r>
      <w:r>
        <w:rPr>
          <w:rFonts w:hint="eastAsia"/>
          <w:spacing w:val="-3"/>
          <w:lang w:val="en-US" w:eastAsia="zh-CN"/>
        </w:rPr>
        <w:t xml:space="preserve"> </w:t>
      </w:r>
      <w:r>
        <w:rPr>
          <w:spacing w:val="-3"/>
        </w:rPr>
        <w:t xml:space="preserve"> ]</w:t>
      </w:r>
    </w:p>
    <w:p w14:paraId="479DF77E">
      <w:pPr>
        <w:pStyle w:val="2"/>
        <w:spacing w:before="179" w:line="220" w:lineRule="auto"/>
        <w:ind w:left="497"/>
      </w:pPr>
      <w:r>
        <w:rPr>
          <w:spacing w:val="-4"/>
        </w:rPr>
        <w:t>邮编：[</w:t>
      </w:r>
      <w:r>
        <w:rPr>
          <w:spacing w:val="15"/>
        </w:rPr>
        <w:t xml:space="preserve"> </w:t>
      </w:r>
      <w:r>
        <w:rPr>
          <w:rFonts w:hint="eastAsia"/>
          <w:spacing w:val="-4"/>
          <w:lang w:val="en-US" w:eastAsia="zh-CN"/>
        </w:rPr>
        <w:t xml:space="preserve"> </w:t>
      </w:r>
      <w:r>
        <w:rPr>
          <w:spacing w:val="16"/>
        </w:rPr>
        <w:t xml:space="preserve"> </w:t>
      </w:r>
      <w:r>
        <w:rPr>
          <w:spacing w:val="-4"/>
        </w:rPr>
        <w:t>]</w:t>
      </w:r>
    </w:p>
    <w:p w14:paraId="28D5EE62">
      <w:pPr>
        <w:spacing w:line="220" w:lineRule="auto"/>
        <w:sectPr>
          <w:footerReference r:id="rId9" w:type="default"/>
          <w:pgSz w:w="11907" w:h="16839"/>
          <w:pgMar w:top="1121" w:right="1499" w:bottom="488" w:left="1598" w:header="0" w:footer="261" w:gutter="0"/>
          <w:cols w:space="720" w:num="1"/>
        </w:sectPr>
      </w:pPr>
    </w:p>
    <w:p w14:paraId="199EE30C">
      <w:pPr>
        <w:pStyle w:val="2"/>
        <w:spacing w:before="206" w:line="359" w:lineRule="auto"/>
        <w:ind w:left="293" w:right="4931" w:firstLine="30"/>
      </w:pPr>
      <w:r>
        <w:rPr>
          <w:spacing w:val="-4"/>
        </w:rPr>
        <w:t>甲方：中国铁塔股份有限公司</w:t>
      </w:r>
      <w:r>
        <w:rPr>
          <w:spacing w:val="10"/>
        </w:rPr>
        <w:t xml:space="preserve"> </w:t>
      </w:r>
      <w:r>
        <w:rPr>
          <w:spacing w:val="-2"/>
        </w:rPr>
        <w:t>法定代表人</w:t>
      </w:r>
    </w:p>
    <w:p w14:paraId="19786384">
      <w:pPr>
        <w:pStyle w:val="2"/>
        <w:spacing w:line="219" w:lineRule="auto"/>
        <w:ind w:left="295"/>
      </w:pPr>
      <w:r>
        <w:rPr>
          <w:spacing w:val="-17"/>
        </w:rPr>
        <w:t>或授权代表（签字</w:t>
      </w:r>
      <w:r>
        <w:rPr>
          <w:spacing w:val="-7"/>
        </w:rPr>
        <w:t>）：</w:t>
      </w:r>
    </w:p>
    <w:p w14:paraId="069B93EA">
      <w:pPr>
        <w:spacing w:line="283" w:lineRule="auto"/>
        <w:rPr>
          <w:rFonts w:ascii="Arial"/>
          <w:sz w:val="21"/>
        </w:rPr>
      </w:pPr>
    </w:p>
    <w:p w14:paraId="10A7C1DC">
      <w:pPr>
        <w:spacing w:line="283" w:lineRule="auto"/>
        <w:rPr>
          <w:rFonts w:ascii="Arial"/>
          <w:sz w:val="21"/>
        </w:rPr>
      </w:pPr>
    </w:p>
    <w:p w14:paraId="2ADA19A4">
      <w:pPr>
        <w:pStyle w:val="2"/>
        <w:spacing w:before="78" w:line="220" w:lineRule="auto"/>
        <w:ind w:left="330"/>
      </w:pPr>
      <w:r>
        <w:rPr>
          <w:spacing w:val="-6"/>
        </w:rPr>
        <w:t>[</w:t>
      </w:r>
      <w:r>
        <w:rPr>
          <w:rFonts w:hint="eastAsia"/>
          <w:spacing w:val="-6"/>
          <w:lang w:val="en-US" w:eastAsia="zh-CN"/>
        </w:rPr>
        <w:t xml:space="preserve"> </w:t>
      </w:r>
      <w:r>
        <w:rPr>
          <w:spacing w:val="-6"/>
        </w:rPr>
        <w:t>]年[</w:t>
      </w:r>
      <w:r>
        <w:rPr>
          <w:spacing w:val="7"/>
        </w:rPr>
        <w:t xml:space="preserve">  </w:t>
      </w:r>
      <w:r>
        <w:rPr>
          <w:spacing w:val="-6"/>
        </w:rPr>
        <w:t>]月[</w:t>
      </w:r>
      <w:r>
        <w:rPr>
          <w:spacing w:val="8"/>
        </w:rPr>
        <w:t xml:space="preserve">  </w:t>
      </w:r>
      <w:r>
        <w:rPr>
          <w:spacing w:val="-6"/>
        </w:rPr>
        <w:t>]</w:t>
      </w:r>
      <w:r>
        <w:rPr>
          <w:spacing w:val="-69"/>
        </w:rPr>
        <w:t xml:space="preserve"> </w:t>
      </w:r>
      <w:r>
        <w:rPr>
          <w:spacing w:val="-6"/>
        </w:rPr>
        <w:t>日</w:t>
      </w:r>
    </w:p>
    <w:p w14:paraId="2F9C9B00">
      <w:pPr>
        <w:spacing w:line="283" w:lineRule="auto"/>
        <w:rPr>
          <w:rFonts w:ascii="Arial"/>
          <w:sz w:val="21"/>
        </w:rPr>
      </w:pPr>
    </w:p>
    <w:p w14:paraId="1FAFE14F">
      <w:pPr>
        <w:spacing w:line="284" w:lineRule="auto"/>
        <w:rPr>
          <w:rFonts w:ascii="Arial"/>
          <w:sz w:val="21"/>
        </w:rPr>
      </w:pPr>
    </w:p>
    <w:p w14:paraId="140BE0DF">
      <w:pPr>
        <w:pStyle w:val="2"/>
        <w:spacing w:before="78" w:line="359" w:lineRule="auto"/>
        <w:ind w:left="293" w:right="4691" w:firstLine="22"/>
        <w:rPr>
          <w:rFonts w:hint="eastAsia"/>
          <w:spacing w:val="-3"/>
          <w:lang w:val="en-US" w:eastAsia="zh-CN"/>
        </w:rPr>
      </w:pPr>
      <w:r>
        <w:rPr>
          <w:spacing w:val="-3"/>
        </w:rPr>
        <w:t>乙方：</w:t>
      </w:r>
      <w:r>
        <w:rPr>
          <w:rFonts w:hint="eastAsia"/>
          <w:spacing w:val="-3"/>
          <w:lang w:val="en-US" w:eastAsia="zh-CN"/>
        </w:rPr>
        <w:t xml:space="preserve"> </w:t>
      </w:r>
    </w:p>
    <w:p w14:paraId="73C1D1D3">
      <w:pPr>
        <w:pStyle w:val="2"/>
        <w:spacing w:before="78" w:line="359" w:lineRule="auto"/>
        <w:ind w:left="293" w:right="4691" w:firstLine="22"/>
      </w:pPr>
      <w:bookmarkStart w:id="0" w:name="_GoBack"/>
      <w:bookmarkEnd w:id="0"/>
      <w:r>
        <w:rPr>
          <w:spacing w:val="-2"/>
        </w:rPr>
        <w:t>法定代表人</w:t>
      </w:r>
    </w:p>
    <w:p w14:paraId="2B4C07FB">
      <w:pPr>
        <w:pStyle w:val="2"/>
        <w:spacing w:line="219" w:lineRule="auto"/>
        <w:ind w:left="295"/>
      </w:pPr>
      <w:r>
        <w:rPr>
          <w:spacing w:val="-17"/>
        </w:rPr>
        <w:t>或授权代表（签字</w:t>
      </w:r>
      <w:r>
        <w:rPr>
          <w:spacing w:val="-7"/>
        </w:rPr>
        <w:t>）：</w:t>
      </w:r>
    </w:p>
    <w:p w14:paraId="3C7EAF7C">
      <w:pPr>
        <w:spacing w:line="283" w:lineRule="auto"/>
        <w:rPr>
          <w:rFonts w:ascii="Arial"/>
          <w:sz w:val="21"/>
        </w:rPr>
      </w:pPr>
    </w:p>
    <w:p w14:paraId="46346346">
      <w:pPr>
        <w:spacing w:line="283" w:lineRule="auto"/>
        <w:rPr>
          <w:rFonts w:ascii="Arial"/>
          <w:sz w:val="21"/>
        </w:rPr>
      </w:pPr>
    </w:p>
    <w:p w14:paraId="75B4640E">
      <w:pPr>
        <w:pStyle w:val="2"/>
        <w:spacing w:before="78" w:line="220" w:lineRule="auto"/>
        <w:ind w:left="330"/>
      </w:pPr>
      <w:r>
        <w:rPr>
          <w:spacing w:val="-6"/>
        </w:rPr>
        <w:t>[</w:t>
      </w:r>
      <w:r>
        <w:rPr>
          <w:rFonts w:hint="eastAsia"/>
          <w:spacing w:val="-6"/>
          <w:lang w:val="en-US" w:eastAsia="zh-CN"/>
        </w:rPr>
        <w:t xml:space="preserve"> </w:t>
      </w:r>
      <w:r>
        <w:rPr>
          <w:spacing w:val="-6"/>
        </w:rPr>
        <w:t>]年[</w:t>
      </w:r>
      <w:r>
        <w:rPr>
          <w:spacing w:val="7"/>
        </w:rPr>
        <w:t xml:space="preserve">  </w:t>
      </w:r>
      <w:r>
        <w:rPr>
          <w:spacing w:val="-6"/>
        </w:rPr>
        <w:t>]月[</w:t>
      </w:r>
      <w:r>
        <w:rPr>
          <w:spacing w:val="8"/>
        </w:rPr>
        <w:t xml:space="preserve">  </w:t>
      </w:r>
      <w:r>
        <w:rPr>
          <w:spacing w:val="-6"/>
        </w:rPr>
        <w:t>]</w:t>
      </w:r>
      <w:r>
        <w:rPr>
          <w:spacing w:val="-69"/>
        </w:rPr>
        <w:t xml:space="preserve"> </w:t>
      </w:r>
      <w:r>
        <w:rPr>
          <w:spacing w:val="-6"/>
        </w:rPr>
        <w:t>日</w:t>
      </w:r>
    </w:p>
    <w:sectPr>
      <w:footerReference r:id="rId10" w:type="default"/>
      <w:pgSz w:w="11907" w:h="16839"/>
      <w:pgMar w:top="1431" w:right="1785" w:bottom="488" w:left="1785" w:header="0" w:footer="261"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092522">
    <w:pPr>
      <w:pStyle w:val="2"/>
      <w:spacing w:line="223" w:lineRule="auto"/>
      <w:ind w:left="3913"/>
      <w:rPr>
        <w:sz w:val="18"/>
        <w:szCs w:val="18"/>
      </w:rPr>
    </w:pPr>
    <w:r>
      <w:rPr>
        <w:spacing w:val="-1"/>
        <w:sz w:val="18"/>
        <w:szCs w:val="18"/>
      </w:rPr>
      <w:t>第</w:t>
    </w:r>
    <w:r>
      <w:rPr>
        <w:rFonts w:ascii="Times New Roman" w:hAnsi="Times New Roman" w:eastAsia="Times New Roman" w:cs="Times New Roman"/>
        <w:spacing w:val="-1"/>
        <w:sz w:val="18"/>
        <w:szCs w:val="18"/>
      </w:rPr>
      <w:t>1</w:t>
    </w:r>
    <w:r>
      <w:rPr>
        <w:spacing w:val="-1"/>
        <w:sz w:val="18"/>
        <w:szCs w:val="18"/>
      </w:rPr>
      <w:t>页共</w:t>
    </w:r>
    <w:r>
      <w:rPr>
        <w:rFonts w:ascii="Times New Roman" w:hAnsi="Times New Roman" w:eastAsia="Times New Roman" w:cs="Times New Roman"/>
        <w:spacing w:val="-1"/>
        <w:sz w:val="18"/>
        <w:szCs w:val="18"/>
      </w:rPr>
      <w:t>6</w:t>
    </w:r>
    <w:r>
      <w:rPr>
        <w:spacing w:val="-1"/>
        <w:sz w:val="18"/>
        <w:szCs w:val="18"/>
      </w:rPr>
      <w:t>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79A5A7">
    <w:pPr>
      <w:pStyle w:val="2"/>
      <w:spacing w:line="223" w:lineRule="auto"/>
      <w:ind w:left="3913"/>
      <w:rPr>
        <w:sz w:val="18"/>
        <w:szCs w:val="18"/>
      </w:rPr>
    </w:pPr>
    <w:r>
      <w:rPr>
        <w:spacing w:val="-1"/>
        <w:sz w:val="18"/>
        <w:szCs w:val="18"/>
      </w:rPr>
      <w:t>第</w:t>
    </w:r>
    <w:r>
      <w:rPr>
        <w:rFonts w:ascii="Times New Roman" w:hAnsi="Times New Roman" w:eastAsia="Times New Roman" w:cs="Times New Roman"/>
        <w:spacing w:val="-1"/>
        <w:sz w:val="18"/>
        <w:szCs w:val="18"/>
      </w:rPr>
      <w:t>2</w:t>
    </w:r>
    <w:r>
      <w:rPr>
        <w:spacing w:val="-1"/>
        <w:sz w:val="18"/>
        <w:szCs w:val="18"/>
      </w:rPr>
      <w:t>页共</w:t>
    </w:r>
    <w:r>
      <w:rPr>
        <w:rFonts w:ascii="Times New Roman" w:hAnsi="Times New Roman" w:eastAsia="Times New Roman" w:cs="Times New Roman"/>
        <w:spacing w:val="-1"/>
        <w:sz w:val="18"/>
        <w:szCs w:val="18"/>
      </w:rPr>
      <w:t>6</w:t>
    </w:r>
    <w:r>
      <w:rPr>
        <w:spacing w:val="-1"/>
        <w:sz w:val="18"/>
        <w:szCs w:val="18"/>
      </w:rPr>
      <w:t>页</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85DEA5">
    <w:pPr>
      <w:pStyle w:val="2"/>
      <w:spacing w:line="223" w:lineRule="auto"/>
      <w:ind w:left="3913"/>
      <w:rPr>
        <w:sz w:val="18"/>
        <w:szCs w:val="18"/>
      </w:rPr>
    </w:pPr>
    <w:r>
      <w:rPr>
        <w:spacing w:val="-1"/>
        <w:sz w:val="18"/>
        <w:szCs w:val="18"/>
      </w:rPr>
      <w:t>第</w:t>
    </w:r>
    <w:r>
      <w:rPr>
        <w:rFonts w:ascii="Times New Roman" w:hAnsi="Times New Roman" w:eastAsia="Times New Roman" w:cs="Times New Roman"/>
        <w:spacing w:val="-1"/>
        <w:sz w:val="18"/>
        <w:szCs w:val="18"/>
      </w:rPr>
      <w:t>3</w:t>
    </w:r>
    <w:r>
      <w:rPr>
        <w:spacing w:val="-1"/>
        <w:sz w:val="18"/>
        <w:szCs w:val="18"/>
      </w:rPr>
      <w:t>页共</w:t>
    </w:r>
    <w:r>
      <w:rPr>
        <w:rFonts w:ascii="Times New Roman" w:hAnsi="Times New Roman" w:eastAsia="Times New Roman" w:cs="Times New Roman"/>
        <w:spacing w:val="-1"/>
        <w:sz w:val="18"/>
        <w:szCs w:val="18"/>
      </w:rPr>
      <w:t>6</w:t>
    </w:r>
    <w:r>
      <w:rPr>
        <w:spacing w:val="-1"/>
        <w:sz w:val="18"/>
        <w:szCs w:val="18"/>
      </w:rPr>
      <w:t>页</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7EF4F2">
    <w:pPr>
      <w:pStyle w:val="2"/>
      <w:spacing w:line="223" w:lineRule="auto"/>
      <w:ind w:left="3912"/>
      <w:rPr>
        <w:sz w:val="18"/>
        <w:szCs w:val="18"/>
      </w:rPr>
    </w:pPr>
    <w:r>
      <w:rPr>
        <w:spacing w:val="-1"/>
        <w:sz w:val="18"/>
        <w:szCs w:val="18"/>
      </w:rPr>
      <w:t>第</w:t>
    </w:r>
    <w:r>
      <w:rPr>
        <w:rFonts w:ascii="Times New Roman" w:hAnsi="Times New Roman" w:eastAsia="Times New Roman" w:cs="Times New Roman"/>
        <w:spacing w:val="-1"/>
        <w:sz w:val="18"/>
        <w:szCs w:val="18"/>
      </w:rPr>
      <w:t>4</w:t>
    </w:r>
    <w:r>
      <w:rPr>
        <w:spacing w:val="-1"/>
        <w:sz w:val="18"/>
        <w:szCs w:val="18"/>
      </w:rPr>
      <w:t>页共</w:t>
    </w:r>
    <w:r>
      <w:rPr>
        <w:rFonts w:ascii="Times New Roman" w:hAnsi="Times New Roman" w:eastAsia="Times New Roman" w:cs="Times New Roman"/>
        <w:spacing w:val="-1"/>
        <w:sz w:val="18"/>
        <w:szCs w:val="18"/>
      </w:rPr>
      <w:t>6</w:t>
    </w:r>
    <w:r>
      <w:rPr>
        <w:spacing w:val="-1"/>
        <w:sz w:val="18"/>
        <w:szCs w:val="18"/>
      </w:rPr>
      <w:t>页</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A554DB">
    <w:pPr>
      <w:pStyle w:val="2"/>
      <w:spacing w:line="223" w:lineRule="auto"/>
      <w:ind w:left="3912"/>
      <w:rPr>
        <w:sz w:val="18"/>
        <w:szCs w:val="18"/>
      </w:rPr>
    </w:pPr>
    <w:r>
      <w:rPr>
        <w:spacing w:val="-1"/>
        <w:sz w:val="18"/>
        <w:szCs w:val="18"/>
      </w:rPr>
      <w:t>第</w:t>
    </w:r>
    <w:r>
      <w:rPr>
        <w:rFonts w:ascii="Times New Roman" w:hAnsi="Times New Roman" w:eastAsia="Times New Roman" w:cs="Times New Roman"/>
        <w:spacing w:val="-1"/>
        <w:sz w:val="18"/>
        <w:szCs w:val="18"/>
      </w:rPr>
      <w:t>5</w:t>
    </w:r>
    <w:r>
      <w:rPr>
        <w:spacing w:val="-1"/>
        <w:sz w:val="18"/>
        <w:szCs w:val="18"/>
      </w:rPr>
      <w:t>页共</w:t>
    </w:r>
    <w:r>
      <w:rPr>
        <w:rFonts w:ascii="Times New Roman" w:hAnsi="Times New Roman" w:eastAsia="Times New Roman" w:cs="Times New Roman"/>
        <w:spacing w:val="-1"/>
        <w:sz w:val="18"/>
        <w:szCs w:val="18"/>
      </w:rPr>
      <w:t>6</w:t>
    </w:r>
    <w:r>
      <w:rPr>
        <w:spacing w:val="-1"/>
        <w:sz w:val="18"/>
        <w:szCs w:val="18"/>
      </w:rPr>
      <w:t>页</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58F655">
    <w:pPr>
      <w:pStyle w:val="2"/>
      <w:spacing w:line="223" w:lineRule="auto"/>
      <w:ind w:left="3725"/>
      <w:rPr>
        <w:sz w:val="18"/>
        <w:szCs w:val="18"/>
      </w:rPr>
    </w:pPr>
    <w:r>
      <w:rPr>
        <w:spacing w:val="-1"/>
        <w:sz w:val="18"/>
        <w:szCs w:val="18"/>
      </w:rPr>
      <w:t>第</w:t>
    </w:r>
    <w:r>
      <w:rPr>
        <w:rFonts w:ascii="Times New Roman" w:hAnsi="Times New Roman" w:eastAsia="Times New Roman" w:cs="Times New Roman"/>
        <w:spacing w:val="-1"/>
        <w:sz w:val="18"/>
        <w:szCs w:val="18"/>
      </w:rPr>
      <w:t>6</w:t>
    </w:r>
    <w:r>
      <w:rPr>
        <w:spacing w:val="-1"/>
        <w:sz w:val="18"/>
        <w:szCs w:val="18"/>
      </w:rPr>
      <w:t>页共</w:t>
    </w:r>
    <w:r>
      <w:rPr>
        <w:rFonts w:ascii="Times New Roman" w:hAnsi="Times New Roman" w:eastAsia="Times New Roman" w:cs="Times New Roman"/>
        <w:spacing w:val="-1"/>
        <w:sz w:val="18"/>
        <w:szCs w:val="18"/>
      </w:rPr>
      <w:t>6</w:t>
    </w:r>
    <w:r>
      <w:rPr>
        <w:spacing w:val="-1"/>
        <w:sz w:val="18"/>
        <w:szCs w:val="18"/>
      </w:rPr>
      <w:t>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7"/>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56D672B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sz w:val="24"/>
      <w:szCs w:val="24"/>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theme" Target="theme/theme1.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6</Pages>
  <Words>3984</Words>
  <Characters>4220</Characters>
  <TotalTime>2</TotalTime>
  <ScaleCrop>false</ScaleCrop>
  <LinksUpToDate>false</LinksUpToDate>
  <CharactersWithSpaces>4357</CharactersWithSpaces>
  <Application>WPS Office_12.1.0.21915_F1E327BC-269C-435d-A152-05C5408002CA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2025-07-08T18:17:00Z</dcterms:created>
  <dc:creator>小小七</dc:creator>
  <cp:lastModifiedBy>pc</cp:lastModifiedBy>
  <dcterms:modified xsi:type="dcterms:W3CDTF">2025-07-23T07:25:24Z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wqlLaW5nc29mdCBQREYgdG8gV1BTIDExMA</vt:lpwstr>
  </property>
  <property fmtid="{D5CDD505-2E9C-101B-9397-08002B2CF9AE}" pid="3" name="Created">
    <vt:filetime>2025-07-23T15:22:13Z</vt:filetime>
  </property>
  <property fmtid="{D5CDD505-2E9C-101B-9397-08002B2CF9AE}" pid="4" name="KSOTemplateDocerSaveRecord">
    <vt:lpwstr>eyJoZGlkIjoiMWI2OGQ3ODBmYTJhOTM0OWQ4NzIzYzY4M2RkZjgyMWUiLCJ1c2VySWQiOiI5NTgxMzQ0OTIifQ==</vt:lpwstr>
  </property>
  <property fmtid="{D5CDD505-2E9C-101B-9397-08002B2CF9AE}" pid="5" name="KSOProductBuildVer">
    <vt:lpwstr>2052-12.1.0.21915</vt:lpwstr>
  </property>
  <property fmtid="{D5CDD505-2E9C-101B-9397-08002B2CF9AE}" pid="6" name="ICV">
    <vt:lpwstr>562F690DEC974DC79BBB419745D28DFF_12</vt:lpwstr>
  </property>
</Properties>
</file>